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D22581" w:rsidRDefault="00FB45A6">
      <w:pPr>
        <w:rPr>
          <w:lang w:val="en-GB"/>
        </w:rPr>
      </w:pPr>
      <w:bookmarkStart w:id="0" w:name="_GoBack"/>
      <w:bookmarkEnd w:id="0"/>
      <w:r>
        <w:rPr>
          <w:noProof/>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C6441F" w:rsidRDefault="00C6441F" w:rsidP="0002123B">
      <w:pPr>
        <w:autoSpaceDE w:val="0"/>
        <w:jc w:val="center"/>
        <w:rPr>
          <w:b/>
          <w:bCs/>
          <w:lang w:val="en-GB"/>
        </w:rPr>
      </w:pPr>
    </w:p>
    <w:p w:rsidR="000F7E70" w:rsidRPr="00D22581" w:rsidRDefault="000F7E70" w:rsidP="0002123B">
      <w:pPr>
        <w:autoSpaceDE w:val="0"/>
        <w:jc w:val="center"/>
        <w:rPr>
          <w:b/>
          <w:bCs/>
          <w:lang w:val="en-GB"/>
        </w:rPr>
      </w:pPr>
      <w:r w:rsidRPr="00D22581">
        <w:rPr>
          <w:b/>
          <w:bCs/>
          <w:lang w:val="en-GB"/>
        </w:rPr>
        <w:t>OPINION</w:t>
      </w:r>
    </w:p>
    <w:p w:rsidR="0002123B" w:rsidRDefault="0002123B" w:rsidP="000F7E70">
      <w:pPr>
        <w:autoSpaceDE w:val="0"/>
        <w:jc w:val="both"/>
        <w:rPr>
          <w:b/>
          <w:bCs/>
          <w:lang w:val="en-GB"/>
        </w:rPr>
      </w:pPr>
    </w:p>
    <w:p w:rsidR="000F7E70" w:rsidRPr="00523854" w:rsidRDefault="000F7E70" w:rsidP="000F7E70">
      <w:pPr>
        <w:autoSpaceDE w:val="0"/>
        <w:jc w:val="both"/>
        <w:rPr>
          <w:b/>
          <w:bCs/>
          <w:lang w:val="en-GB"/>
        </w:rPr>
      </w:pPr>
      <w:r w:rsidRPr="00523854">
        <w:rPr>
          <w:b/>
          <w:bCs/>
          <w:lang w:val="en-GB"/>
        </w:rPr>
        <w:t xml:space="preserve">Date of adoption: </w:t>
      </w:r>
      <w:r w:rsidR="00C6441F">
        <w:rPr>
          <w:b/>
          <w:bCs/>
          <w:lang w:val="en-GB"/>
        </w:rPr>
        <w:t>14</w:t>
      </w:r>
      <w:r w:rsidR="003449C9">
        <w:rPr>
          <w:b/>
          <w:bCs/>
          <w:lang w:val="en-GB"/>
        </w:rPr>
        <w:t xml:space="preserve"> </w:t>
      </w:r>
      <w:r w:rsidR="00E65E4F">
        <w:rPr>
          <w:b/>
          <w:bCs/>
          <w:lang w:val="en-GB"/>
        </w:rPr>
        <w:t>April</w:t>
      </w:r>
      <w:r w:rsidRPr="00523854">
        <w:rPr>
          <w:b/>
          <w:bCs/>
          <w:lang w:val="en-GB"/>
        </w:rPr>
        <w:t xml:space="preserve"> 20</w:t>
      </w:r>
      <w:r w:rsidR="00C905F1" w:rsidRPr="00523854">
        <w:rPr>
          <w:b/>
          <w:bCs/>
          <w:lang w:val="en-GB"/>
        </w:rPr>
        <w:t>1</w:t>
      </w:r>
      <w:r w:rsidR="00361105">
        <w:rPr>
          <w:b/>
          <w:bCs/>
          <w:lang w:val="en-GB"/>
        </w:rPr>
        <w:t>4</w:t>
      </w:r>
    </w:p>
    <w:p w:rsidR="000F7E70" w:rsidRPr="00523854" w:rsidRDefault="000F7E70" w:rsidP="000F7E70">
      <w:pPr>
        <w:autoSpaceDE w:val="0"/>
        <w:jc w:val="both"/>
        <w:rPr>
          <w:b/>
          <w:bCs/>
          <w:lang w:val="en-GB"/>
        </w:rPr>
      </w:pPr>
    </w:p>
    <w:p w:rsidR="000F7E70" w:rsidRPr="00523854" w:rsidRDefault="00BA4EA7" w:rsidP="00165610">
      <w:pPr>
        <w:autoSpaceDE w:val="0"/>
        <w:autoSpaceDN w:val="0"/>
        <w:adjustRightInd w:val="0"/>
        <w:jc w:val="both"/>
        <w:rPr>
          <w:b/>
          <w:bCs/>
          <w:lang w:val="en-GB"/>
        </w:rPr>
      </w:pPr>
      <w:r w:rsidRPr="00523854">
        <w:rPr>
          <w:b/>
          <w:bCs/>
          <w:lang w:val="en-GB"/>
        </w:rPr>
        <w:t>Case No</w:t>
      </w:r>
      <w:r w:rsidR="00361105">
        <w:rPr>
          <w:b/>
          <w:bCs/>
          <w:lang w:val="en-GB"/>
        </w:rPr>
        <w:t>s</w:t>
      </w:r>
      <w:r w:rsidR="00AC1806" w:rsidRPr="00523854">
        <w:rPr>
          <w:b/>
          <w:bCs/>
          <w:lang w:val="en-GB"/>
        </w:rPr>
        <w:t xml:space="preserve">. </w:t>
      </w:r>
      <w:r w:rsidR="00E65E4F">
        <w:rPr>
          <w:b/>
          <w:bCs/>
          <w:lang w:val="en-GB"/>
        </w:rPr>
        <w:t>120</w:t>
      </w:r>
      <w:r w:rsidR="00AC1806" w:rsidRPr="00523854">
        <w:rPr>
          <w:b/>
          <w:bCs/>
          <w:lang w:val="en-GB"/>
        </w:rPr>
        <w:t>/09</w:t>
      </w:r>
      <w:r w:rsidR="00E65E4F">
        <w:rPr>
          <w:b/>
          <w:bCs/>
          <w:lang w:val="en-GB"/>
        </w:rPr>
        <w:t xml:space="preserve"> &amp; 121</w:t>
      </w:r>
      <w:r w:rsidR="00361105">
        <w:rPr>
          <w:b/>
          <w:bCs/>
          <w:lang w:val="en-GB"/>
        </w:rPr>
        <w:t>/09</w:t>
      </w:r>
      <w:r w:rsidR="00AC1806" w:rsidRPr="00523854">
        <w:rPr>
          <w:b/>
          <w:bCs/>
          <w:lang w:val="en-GB"/>
        </w:rPr>
        <w:t xml:space="preserve"> </w:t>
      </w:r>
    </w:p>
    <w:p w:rsidR="00165610" w:rsidRPr="00165610" w:rsidRDefault="00165610" w:rsidP="00165610">
      <w:pPr>
        <w:autoSpaceDE w:val="0"/>
        <w:jc w:val="both"/>
        <w:rPr>
          <w:b/>
          <w:lang w:val="en-GB"/>
        </w:rPr>
      </w:pPr>
    </w:p>
    <w:p w:rsidR="00A40F98" w:rsidRPr="00523854" w:rsidRDefault="00037C22" w:rsidP="00165610">
      <w:pPr>
        <w:autoSpaceDE w:val="0"/>
        <w:jc w:val="both"/>
        <w:rPr>
          <w:b/>
          <w:bCs/>
          <w:lang w:val="en-GB"/>
        </w:rPr>
      </w:pPr>
      <w:r>
        <w:rPr>
          <w:b/>
          <w:lang w:val="en-GB"/>
        </w:rPr>
        <w:t>R.</w:t>
      </w:r>
      <w:r w:rsidR="00E65E4F">
        <w:rPr>
          <w:b/>
          <w:lang w:val="en-GB"/>
        </w:rPr>
        <w:t xml:space="preserve"> P</w:t>
      </w:r>
      <w:r>
        <w:rPr>
          <w:b/>
          <w:lang w:val="en-GB"/>
        </w:rPr>
        <w:t>.</w:t>
      </w:r>
    </w:p>
    <w:p w:rsidR="00165610" w:rsidRDefault="00165610" w:rsidP="000F7E70">
      <w:pPr>
        <w:autoSpaceDE w:val="0"/>
        <w:jc w:val="both"/>
        <w:rPr>
          <w:b/>
          <w:bCs/>
          <w:lang w:val="en-GB"/>
        </w:rPr>
      </w:pPr>
    </w:p>
    <w:p w:rsidR="000F7E70" w:rsidRPr="00523854" w:rsidRDefault="000F7E70" w:rsidP="000F7E70">
      <w:pPr>
        <w:autoSpaceDE w:val="0"/>
        <w:jc w:val="both"/>
        <w:rPr>
          <w:b/>
          <w:bCs/>
          <w:lang w:val="en-GB"/>
        </w:rPr>
      </w:pPr>
      <w:proofErr w:type="gramStart"/>
      <w:r w:rsidRPr="00523854">
        <w:rPr>
          <w:b/>
          <w:bCs/>
          <w:lang w:val="en-GB"/>
        </w:rPr>
        <w:t>against</w:t>
      </w:r>
      <w:proofErr w:type="gramEnd"/>
    </w:p>
    <w:p w:rsidR="000F7E70" w:rsidRPr="00523854" w:rsidRDefault="000F7E70" w:rsidP="000F7E70">
      <w:pPr>
        <w:autoSpaceDE w:val="0"/>
        <w:jc w:val="both"/>
        <w:rPr>
          <w:b/>
          <w:bCs/>
          <w:lang w:val="en-GB"/>
        </w:rPr>
      </w:pPr>
    </w:p>
    <w:p w:rsidR="000F7E70" w:rsidRPr="00250327" w:rsidRDefault="00A37723" w:rsidP="000F7E70">
      <w:pPr>
        <w:autoSpaceDE w:val="0"/>
        <w:jc w:val="both"/>
        <w:rPr>
          <w:b/>
          <w:bCs/>
          <w:lang w:val="en-GB"/>
        </w:rPr>
      </w:pPr>
      <w:r>
        <w:rPr>
          <w:b/>
          <w:bCs/>
          <w:lang w:val="en-GB"/>
        </w:rPr>
        <w:t>UNMIK</w:t>
      </w:r>
    </w:p>
    <w:p w:rsidR="00E07C8C" w:rsidRPr="00250327" w:rsidRDefault="00E07C8C" w:rsidP="000F7E70">
      <w:pPr>
        <w:autoSpaceDE w:val="0"/>
        <w:jc w:val="both"/>
        <w:rPr>
          <w:b/>
          <w:bCs/>
          <w:lang w:val="en-GB"/>
        </w:rPr>
      </w:pPr>
    </w:p>
    <w:p w:rsidR="000F7E70" w:rsidRPr="00250327" w:rsidRDefault="000F7E70" w:rsidP="000F7E70">
      <w:pPr>
        <w:autoSpaceDE w:val="0"/>
        <w:jc w:val="both"/>
        <w:rPr>
          <w:lang w:val="en-GB"/>
        </w:rPr>
      </w:pPr>
      <w:r w:rsidRPr="00250327">
        <w:rPr>
          <w:lang w:val="en-GB"/>
        </w:rPr>
        <w:t>The Human Rights Advisory Panel</w:t>
      </w:r>
      <w:r w:rsidR="000C1973" w:rsidRPr="00250327">
        <w:rPr>
          <w:lang w:val="en-GB"/>
        </w:rPr>
        <w:t>,</w:t>
      </w:r>
      <w:r w:rsidRPr="00250327">
        <w:rPr>
          <w:lang w:val="en-GB"/>
        </w:rPr>
        <w:t xml:space="preserve"> on</w:t>
      </w:r>
      <w:r w:rsidR="00552069" w:rsidRPr="00250327">
        <w:rPr>
          <w:lang w:val="en-GB"/>
        </w:rPr>
        <w:t xml:space="preserve"> </w:t>
      </w:r>
      <w:r w:rsidR="002B0CC9">
        <w:rPr>
          <w:lang w:val="en-GB"/>
        </w:rPr>
        <w:t>14</w:t>
      </w:r>
      <w:r w:rsidR="00E65E4F">
        <w:rPr>
          <w:lang w:val="en-GB"/>
        </w:rPr>
        <w:t xml:space="preserve"> April </w:t>
      </w:r>
      <w:r w:rsidR="00361105" w:rsidRPr="00250327">
        <w:rPr>
          <w:lang w:val="en-GB"/>
        </w:rPr>
        <w:t>2014</w:t>
      </w:r>
      <w:r w:rsidRPr="00250327">
        <w:rPr>
          <w:lang w:val="en-GB"/>
        </w:rPr>
        <w:t xml:space="preserve">, </w:t>
      </w:r>
    </w:p>
    <w:p w:rsidR="000F7E70" w:rsidRPr="00250327" w:rsidRDefault="000F7E70" w:rsidP="000F7E70">
      <w:pPr>
        <w:autoSpaceDE w:val="0"/>
        <w:jc w:val="both"/>
        <w:rPr>
          <w:lang w:val="en-GB"/>
        </w:rPr>
      </w:pPr>
      <w:proofErr w:type="gramStart"/>
      <w:r w:rsidRPr="00250327">
        <w:rPr>
          <w:lang w:val="en-GB"/>
        </w:rPr>
        <w:t>with</w:t>
      </w:r>
      <w:proofErr w:type="gramEnd"/>
      <w:r w:rsidRPr="00250327">
        <w:rPr>
          <w:lang w:val="en-GB"/>
        </w:rPr>
        <w:t xml:space="preserve"> the following members </w:t>
      </w:r>
      <w:r w:rsidR="00DD5156" w:rsidRPr="00250327">
        <w:rPr>
          <w:lang w:val="en-GB"/>
        </w:rPr>
        <w:t>taking part</w:t>
      </w:r>
      <w:r w:rsidRPr="00250327">
        <w:rPr>
          <w:lang w:val="en-GB"/>
        </w:rPr>
        <w:t>:</w:t>
      </w:r>
    </w:p>
    <w:p w:rsidR="000F7E70" w:rsidRPr="00250327" w:rsidRDefault="000F7E70" w:rsidP="000F7E70">
      <w:pPr>
        <w:autoSpaceDE w:val="0"/>
        <w:jc w:val="both"/>
        <w:rPr>
          <w:lang w:val="en-GB"/>
        </w:rPr>
      </w:pPr>
    </w:p>
    <w:p w:rsidR="00E07C8C" w:rsidRPr="00250327" w:rsidRDefault="00180498" w:rsidP="000F7E70">
      <w:pPr>
        <w:autoSpaceDE w:val="0"/>
        <w:jc w:val="both"/>
        <w:rPr>
          <w:lang w:val="en-GB"/>
        </w:rPr>
      </w:pPr>
      <w:r w:rsidRPr="00250327">
        <w:rPr>
          <w:lang w:val="en-GB"/>
        </w:rPr>
        <w:t>Marek Nowicki</w:t>
      </w:r>
      <w:r w:rsidR="00E07C8C" w:rsidRPr="00250327">
        <w:rPr>
          <w:lang w:val="en-GB"/>
        </w:rPr>
        <w:t>, Presiding Membe</w:t>
      </w:r>
      <w:r w:rsidR="000D5BCF" w:rsidRPr="00250327">
        <w:rPr>
          <w:lang w:val="en-GB"/>
        </w:rPr>
        <w:t>r</w:t>
      </w:r>
    </w:p>
    <w:p w:rsidR="000F7E70" w:rsidRPr="00250327" w:rsidRDefault="00180498" w:rsidP="000F7E70">
      <w:pPr>
        <w:autoSpaceDE w:val="0"/>
        <w:jc w:val="both"/>
        <w:rPr>
          <w:lang w:val="en-GB"/>
        </w:rPr>
      </w:pPr>
      <w:r w:rsidRPr="00250327">
        <w:rPr>
          <w:lang w:val="en-GB"/>
        </w:rPr>
        <w:t>Christine Chinkin</w:t>
      </w:r>
    </w:p>
    <w:p w:rsidR="00A40F98" w:rsidRPr="00250327" w:rsidRDefault="00A40F98" w:rsidP="000F7E70">
      <w:pPr>
        <w:autoSpaceDE w:val="0"/>
        <w:jc w:val="both"/>
        <w:rPr>
          <w:color w:val="FF0000"/>
          <w:lang w:val="en-GB"/>
        </w:rPr>
      </w:pPr>
      <w:r w:rsidRPr="00250327">
        <w:rPr>
          <w:lang w:val="en-GB"/>
        </w:rPr>
        <w:t xml:space="preserve">Françoise </w:t>
      </w:r>
      <w:r w:rsidR="00180498" w:rsidRPr="00250327">
        <w:rPr>
          <w:lang w:val="en-GB"/>
        </w:rPr>
        <w:t>Tulkens</w:t>
      </w:r>
    </w:p>
    <w:p w:rsidR="000F7E70" w:rsidRPr="00250327" w:rsidRDefault="000F7E70" w:rsidP="000F7E70">
      <w:pPr>
        <w:autoSpaceDE w:val="0"/>
        <w:jc w:val="both"/>
        <w:rPr>
          <w:lang w:val="en-GB"/>
        </w:rPr>
      </w:pPr>
    </w:p>
    <w:p w:rsidR="000F7E70" w:rsidRPr="00250327" w:rsidRDefault="00E07C8C" w:rsidP="000F7E70">
      <w:pPr>
        <w:autoSpaceDE w:val="0"/>
        <w:jc w:val="both"/>
        <w:rPr>
          <w:lang w:val="en-GB"/>
        </w:rPr>
      </w:pPr>
      <w:r w:rsidRPr="00250327">
        <w:rPr>
          <w:lang w:val="en-GB"/>
        </w:rPr>
        <w:t>Assisted by</w:t>
      </w:r>
    </w:p>
    <w:p w:rsidR="00E07C8C" w:rsidRPr="00250327" w:rsidRDefault="00E07C8C" w:rsidP="000F7E70">
      <w:pPr>
        <w:autoSpaceDE w:val="0"/>
        <w:jc w:val="both"/>
        <w:rPr>
          <w:lang w:val="en-GB"/>
        </w:rPr>
      </w:pPr>
    </w:p>
    <w:p w:rsidR="000F7E70" w:rsidRPr="00250327" w:rsidRDefault="00180498" w:rsidP="000F7E70">
      <w:pPr>
        <w:autoSpaceDE w:val="0"/>
        <w:jc w:val="both"/>
        <w:rPr>
          <w:lang w:val="en-GB"/>
        </w:rPr>
      </w:pPr>
      <w:r w:rsidRPr="00250327">
        <w:rPr>
          <w:lang w:val="en-GB"/>
        </w:rPr>
        <w:t>Andrey Antonov</w:t>
      </w:r>
      <w:r w:rsidR="000F7E70" w:rsidRPr="00250327">
        <w:rPr>
          <w:lang w:val="en-GB"/>
        </w:rPr>
        <w:t>, Executive Officer</w:t>
      </w:r>
    </w:p>
    <w:p w:rsidR="000F7E70" w:rsidRPr="00250327" w:rsidRDefault="000F7E70" w:rsidP="000F7E70">
      <w:pPr>
        <w:autoSpaceDE w:val="0"/>
        <w:jc w:val="both"/>
        <w:rPr>
          <w:lang w:val="en-GB"/>
        </w:rPr>
      </w:pPr>
    </w:p>
    <w:p w:rsidR="00E07C8C" w:rsidRPr="00250327" w:rsidRDefault="00E07C8C" w:rsidP="000F7E70">
      <w:pPr>
        <w:autoSpaceDE w:val="0"/>
        <w:jc w:val="both"/>
        <w:rPr>
          <w:lang w:val="en-GB"/>
        </w:rPr>
      </w:pPr>
    </w:p>
    <w:p w:rsidR="000F7E70" w:rsidRPr="00250327" w:rsidRDefault="000F7E70" w:rsidP="000F7E70">
      <w:pPr>
        <w:autoSpaceDE w:val="0"/>
        <w:jc w:val="both"/>
        <w:rPr>
          <w:lang w:val="en-GB"/>
        </w:rPr>
      </w:pPr>
      <w:r w:rsidRPr="00250327">
        <w:rPr>
          <w:lang w:val="en-GB"/>
        </w:rPr>
        <w:t>Having considered the aforementioned complaint</w:t>
      </w:r>
      <w:r w:rsidR="006F5E88" w:rsidRPr="00250327">
        <w:rPr>
          <w:lang w:val="en-GB"/>
        </w:rPr>
        <w:t>s</w:t>
      </w:r>
      <w:r w:rsidRPr="00250327">
        <w:rPr>
          <w:lang w:val="en-GB"/>
        </w:rPr>
        <w:t>, introduced pursuant to Section 1.2 of UNMIK Regulation No. 2006/12 of 23 March 2006 on the establishment of the Human Rights Advisory Panel,</w:t>
      </w:r>
    </w:p>
    <w:p w:rsidR="000F7E70" w:rsidRPr="00250327" w:rsidRDefault="000F7E70" w:rsidP="000F7E70">
      <w:pPr>
        <w:autoSpaceDE w:val="0"/>
        <w:jc w:val="both"/>
        <w:rPr>
          <w:lang w:val="en-GB"/>
        </w:rPr>
      </w:pPr>
    </w:p>
    <w:p w:rsidR="000F7E70" w:rsidRPr="008F2CBE" w:rsidRDefault="000F7E70" w:rsidP="000F7E70">
      <w:pPr>
        <w:autoSpaceDE w:val="0"/>
        <w:jc w:val="both"/>
        <w:rPr>
          <w:lang w:val="en-GB"/>
        </w:rPr>
      </w:pPr>
      <w:r w:rsidRPr="00250327">
        <w:rPr>
          <w:lang w:val="en-GB"/>
        </w:rPr>
        <w:t xml:space="preserve">Having </w:t>
      </w:r>
      <w:r w:rsidR="00361105" w:rsidRPr="00250327">
        <w:rPr>
          <w:lang w:val="en-GB"/>
        </w:rPr>
        <w:t>deliberated</w:t>
      </w:r>
      <w:r w:rsidR="008B5D45" w:rsidRPr="00250327">
        <w:rPr>
          <w:lang w:val="en-GB"/>
        </w:rPr>
        <w:t xml:space="preserve">, </w:t>
      </w:r>
      <w:r w:rsidR="009F2CC4" w:rsidRPr="00250327">
        <w:rPr>
          <w:lang w:val="en-GB"/>
        </w:rPr>
        <w:t xml:space="preserve">including through electronic means, in accordance with Rule 13 § 2 of its Rules of Procedure, </w:t>
      </w:r>
      <w:r w:rsidRPr="00250327">
        <w:rPr>
          <w:lang w:val="en-GB"/>
        </w:rPr>
        <w:t>makes the following findings and recommendations:</w:t>
      </w:r>
    </w:p>
    <w:p w:rsidR="000F7E70" w:rsidRPr="008F2CBE" w:rsidRDefault="000F7E70" w:rsidP="000F7E70">
      <w:pPr>
        <w:autoSpaceDE w:val="0"/>
        <w:jc w:val="both"/>
        <w:rPr>
          <w:lang w:val="en-GB"/>
        </w:rPr>
      </w:pPr>
    </w:p>
    <w:p w:rsidR="0016154E" w:rsidRPr="008F2CBE" w:rsidRDefault="0016154E" w:rsidP="000F7E70">
      <w:pPr>
        <w:autoSpaceDE w:val="0"/>
        <w:jc w:val="both"/>
        <w:rPr>
          <w:lang w:val="en-GB"/>
        </w:rPr>
      </w:pPr>
    </w:p>
    <w:p w:rsidR="0016154E" w:rsidRPr="008F2CBE" w:rsidRDefault="0016154E" w:rsidP="0016154E">
      <w:pPr>
        <w:numPr>
          <w:ilvl w:val="0"/>
          <w:numId w:val="2"/>
        </w:numPr>
        <w:suppressAutoHyphens/>
        <w:autoSpaceDE w:val="0"/>
        <w:ind w:left="360" w:hanging="360"/>
        <w:jc w:val="both"/>
        <w:rPr>
          <w:b/>
          <w:bCs/>
          <w:lang w:val="en-GB"/>
        </w:rPr>
      </w:pPr>
      <w:r w:rsidRPr="008F2CBE">
        <w:rPr>
          <w:b/>
          <w:bCs/>
          <w:lang w:val="en-GB"/>
        </w:rPr>
        <w:t>PROCEEDINGS BEFORE THE PANEL</w:t>
      </w:r>
    </w:p>
    <w:p w:rsidR="0016154E" w:rsidRPr="008F2CBE" w:rsidRDefault="0016154E" w:rsidP="0016154E">
      <w:pPr>
        <w:autoSpaceDE w:val="0"/>
        <w:jc w:val="both"/>
        <w:rPr>
          <w:b/>
          <w:bCs/>
          <w:lang w:val="en-GB"/>
        </w:rPr>
      </w:pPr>
    </w:p>
    <w:p w:rsidR="00E65E4F" w:rsidRPr="002B0CC9" w:rsidRDefault="00E65E4F" w:rsidP="00E65E4F">
      <w:pPr>
        <w:pStyle w:val="Default"/>
        <w:numPr>
          <w:ilvl w:val="0"/>
          <w:numId w:val="6"/>
        </w:numPr>
        <w:jc w:val="both"/>
        <w:rPr>
          <w:lang w:val="en-GB"/>
        </w:rPr>
      </w:pPr>
      <w:r w:rsidRPr="002B0CC9">
        <w:rPr>
          <w:lang w:val="en-GB"/>
        </w:rPr>
        <w:t>The complaints were introduced by M</w:t>
      </w:r>
      <w:r w:rsidR="002B0CC9" w:rsidRPr="002B0CC9">
        <w:rPr>
          <w:lang w:val="en-GB"/>
        </w:rPr>
        <w:t>r</w:t>
      </w:r>
      <w:r w:rsidRPr="002B0CC9">
        <w:rPr>
          <w:lang w:val="en-GB"/>
        </w:rPr>
        <w:t>s R.P</w:t>
      </w:r>
      <w:r w:rsidR="003D295B">
        <w:rPr>
          <w:lang w:val="en-GB"/>
        </w:rPr>
        <w:t>.</w:t>
      </w:r>
      <w:r w:rsidRPr="002B0CC9">
        <w:rPr>
          <w:lang w:val="en-GB"/>
        </w:rPr>
        <w:t xml:space="preserve"> on 4 April 2009 and registered on 30 April 2009. </w:t>
      </w:r>
    </w:p>
    <w:p w:rsidR="00E65E4F" w:rsidRPr="002B0CC9" w:rsidRDefault="00E65E4F" w:rsidP="00E65E4F">
      <w:pPr>
        <w:pStyle w:val="Default"/>
        <w:ind w:left="360"/>
        <w:jc w:val="both"/>
        <w:rPr>
          <w:lang w:val="en-GB"/>
        </w:rPr>
      </w:pPr>
    </w:p>
    <w:p w:rsidR="00E65E4F" w:rsidRPr="002B0CC9" w:rsidRDefault="00E65E4F" w:rsidP="00E65E4F">
      <w:pPr>
        <w:pStyle w:val="Default"/>
        <w:numPr>
          <w:ilvl w:val="0"/>
          <w:numId w:val="6"/>
        </w:numPr>
        <w:jc w:val="both"/>
        <w:rPr>
          <w:lang w:val="en-GB"/>
        </w:rPr>
      </w:pPr>
      <w:r w:rsidRPr="002B0CC9">
        <w:rPr>
          <w:lang w:val="en-GB"/>
        </w:rPr>
        <w:t xml:space="preserve">On 19 November 2009, the Panel joined cases nos. 120/09 and 121/09 pursuant to Rule 20 of the Panel’s Rules of Procedure. On the same date, the Panel communicated the cases to </w:t>
      </w:r>
      <w:r w:rsidRPr="002B0CC9">
        <w:rPr>
          <w:lang w:val="en-GB"/>
        </w:rPr>
        <w:lastRenderedPageBreak/>
        <w:t>the Special Representative of the Secretary-General (SRSG)</w:t>
      </w:r>
      <w:r w:rsidRPr="002B0CC9">
        <w:rPr>
          <w:rStyle w:val="FootnoteReference"/>
          <w:lang w:val="en-GB"/>
        </w:rPr>
        <w:footnoteReference w:id="1"/>
      </w:r>
      <w:r w:rsidRPr="002B0CC9">
        <w:rPr>
          <w:lang w:val="en-GB"/>
        </w:rPr>
        <w:t xml:space="preserve"> for UNMIK’s comments on the admissibility of the complaints.</w:t>
      </w:r>
    </w:p>
    <w:p w:rsidR="00E65E4F" w:rsidRPr="0015197C" w:rsidRDefault="00E65E4F" w:rsidP="00E65E4F">
      <w:pPr>
        <w:pStyle w:val="Default"/>
        <w:ind w:left="360"/>
        <w:jc w:val="both"/>
        <w:rPr>
          <w:highlight w:val="yellow"/>
          <w:lang w:val="en-GB"/>
        </w:rPr>
      </w:pPr>
    </w:p>
    <w:p w:rsidR="00E65E4F" w:rsidRPr="002B0CC9" w:rsidRDefault="00E65E4F" w:rsidP="00E65E4F">
      <w:pPr>
        <w:pStyle w:val="Default"/>
        <w:numPr>
          <w:ilvl w:val="0"/>
          <w:numId w:val="6"/>
        </w:numPr>
        <w:jc w:val="both"/>
        <w:rPr>
          <w:lang w:val="en-GB" w:eastAsia="nl-NL"/>
        </w:rPr>
      </w:pPr>
      <w:r w:rsidRPr="002B0CC9">
        <w:rPr>
          <w:lang w:val="en-GB"/>
        </w:rPr>
        <w:t xml:space="preserve">On 2 February 2010, the SRSG provided UNMIK’s response. </w:t>
      </w:r>
    </w:p>
    <w:p w:rsidR="00E65E4F" w:rsidRPr="002B0CC9" w:rsidRDefault="00E65E4F" w:rsidP="00E65E4F">
      <w:pPr>
        <w:pStyle w:val="Default"/>
        <w:ind w:left="360"/>
        <w:jc w:val="both"/>
        <w:rPr>
          <w:lang w:val="en-GB"/>
        </w:rPr>
      </w:pPr>
    </w:p>
    <w:p w:rsidR="00E65E4F" w:rsidRPr="002B0CC9" w:rsidRDefault="00E65E4F" w:rsidP="00E65E4F">
      <w:pPr>
        <w:pStyle w:val="Default"/>
        <w:numPr>
          <w:ilvl w:val="0"/>
          <w:numId w:val="6"/>
        </w:numPr>
        <w:jc w:val="both"/>
        <w:rPr>
          <w:lang w:val="en-GB"/>
        </w:rPr>
      </w:pPr>
      <w:r w:rsidRPr="002B0CC9">
        <w:rPr>
          <w:lang w:val="en-GB"/>
        </w:rPr>
        <w:t xml:space="preserve">On 18 August 2010, the Panel forwarded UNMIK’s response to the complainant </w:t>
      </w:r>
      <w:r w:rsidR="0015197C" w:rsidRPr="002B0CC9">
        <w:rPr>
          <w:lang w:val="en-GB"/>
        </w:rPr>
        <w:t>and invited</w:t>
      </w:r>
      <w:r w:rsidR="002B0CC9" w:rsidRPr="002B0CC9">
        <w:rPr>
          <w:lang w:val="en-GB"/>
        </w:rPr>
        <w:t xml:space="preserve"> her</w:t>
      </w:r>
      <w:r w:rsidR="0015197C" w:rsidRPr="002B0CC9">
        <w:rPr>
          <w:lang w:val="en-GB"/>
        </w:rPr>
        <w:t xml:space="preserve"> to submit observations</w:t>
      </w:r>
      <w:r w:rsidRPr="002B0CC9">
        <w:rPr>
          <w:lang w:val="en-GB"/>
        </w:rPr>
        <w:t>, if she so wished. No response was receiv</w:t>
      </w:r>
      <w:r w:rsidR="0015197C" w:rsidRPr="002B0CC9">
        <w:rPr>
          <w:lang w:val="en-GB"/>
        </w:rPr>
        <w:t>ed.</w:t>
      </w:r>
    </w:p>
    <w:p w:rsidR="00E65E4F" w:rsidRPr="002B0CC9" w:rsidRDefault="00E65E4F" w:rsidP="00E65E4F">
      <w:pPr>
        <w:pStyle w:val="Default"/>
        <w:ind w:left="360"/>
        <w:jc w:val="both"/>
        <w:rPr>
          <w:lang w:val="en-GB"/>
        </w:rPr>
      </w:pPr>
    </w:p>
    <w:p w:rsidR="00E65E4F" w:rsidRPr="002B0CC9" w:rsidRDefault="00E65E4F" w:rsidP="00E65E4F">
      <w:pPr>
        <w:pStyle w:val="Default"/>
        <w:numPr>
          <w:ilvl w:val="0"/>
          <w:numId w:val="6"/>
        </w:numPr>
        <w:jc w:val="both"/>
        <w:rPr>
          <w:lang w:val="en-GB"/>
        </w:rPr>
      </w:pPr>
      <w:r w:rsidRPr="002B0CC9">
        <w:rPr>
          <w:lang w:val="en-GB"/>
        </w:rPr>
        <w:t xml:space="preserve">On 15 November 2010, the Panel learned of the death of </w:t>
      </w:r>
      <w:r w:rsidR="003D295B">
        <w:rPr>
          <w:lang w:val="en-GB"/>
        </w:rPr>
        <w:t>complainant</w:t>
      </w:r>
      <w:r w:rsidRPr="002B0CC9">
        <w:rPr>
          <w:lang w:val="en-GB"/>
        </w:rPr>
        <w:t xml:space="preserve"> and accepted her nephew, Mr R.P., as the person entitled to pursue the complaints. For practical reasons, the Panel will continue to name M</w:t>
      </w:r>
      <w:r w:rsidR="00C37F5C">
        <w:rPr>
          <w:lang w:val="en-GB"/>
        </w:rPr>
        <w:t>r</w:t>
      </w:r>
      <w:r w:rsidRPr="002B0CC9">
        <w:rPr>
          <w:lang w:val="en-GB"/>
        </w:rPr>
        <w:t>s R.P. as the complainant, even though that capacity should now be attributed to Mr R.P.</w:t>
      </w:r>
    </w:p>
    <w:p w:rsidR="0015197C" w:rsidRPr="002B0CC9" w:rsidRDefault="0015197C" w:rsidP="0015197C">
      <w:pPr>
        <w:pStyle w:val="ListParagraph"/>
        <w:rPr>
          <w:lang w:val="en-GB"/>
        </w:rPr>
      </w:pPr>
    </w:p>
    <w:p w:rsidR="00180498" w:rsidRPr="002B0CC9" w:rsidRDefault="0015197C" w:rsidP="0015197C">
      <w:pPr>
        <w:pStyle w:val="Default"/>
        <w:numPr>
          <w:ilvl w:val="0"/>
          <w:numId w:val="6"/>
        </w:numPr>
        <w:jc w:val="both"/>
        <w:rPr>
          <w:lang w:val="en-GB"/>
        </w:rPr>
      </w:pPr>
      <w:r w:rsidRPr="002B0CC9">
        <w:rPr>
          <w:lang w:val="en-GB"/>
        </w:rPr>
        <w:t xml:space="preserve">On 26 November 2010, the Panel declared the complaints admissible. </w:t>
      </w:r>
      <w:r w:rsidR="00180498" w:rsidRPr="002B0CC9">
        <w:rPr>
          <w:color w:val="auto"/>
          <w:lang w:val="en-GB"/>
        </w:rPr>
        <w:t xml:space="preserve">On </w:t>
      </w:r>
      <w:r w:rsidRPr="002B0CC9">
        <w:rPr>
          <w:color w:val="auto"/>
          <w:lang w:val="en-GB"/>
        </w:rPr>
        <w:t>30 November 2010</w:t>
      </w:r>
      <w:r w:rsidR="00180498" w:rsidRPr="002B0CC9">
        <w:rPr>
          <w:color w:val="auto"/>
          <w:lang w:val="en-GB"/>
        </w:rPr>
        <w:t>, the Panel communicate</w:t>
      </w:r>
      <w:r w:rsidR="00660DDD" w:rsidRPr="002B0CC9">
        <w:rPr>
          <w:color w:val="auto"/>
          <w:lang w:val="en-GB"/>
        </w:rPr>
        <w:t>d</w:t>
      </w:r>
      <w:r w:rsidR="00180498" w:rsidRPr="002B0CC9">
        <w:rPr>
          <w:color w:val="auto"/>
          <w:lang w:val="en-GB"/>
        </w:rPr>
        <w:t xml:space="preserve"> the decision on admissibility to the SRSG, inviting UNMIK’s observations on the merits of the cases</w:t>
      </w:r>
      <w:r w:rsidR="00660DDD" w:rsidRPr="002B0CC9">
        <w:rPr>
          <w:color w:val="auto"/>
          <w:lang w:val="en-GB"/>
        </w:rPr>
        <w:t>,</w:t>
      </w:r>
      <w:r w:rsidR="00180498" w:rsidRPr="002B0CC9">
        <w:rPr>
          <w:color w:val="auto"/>
          <w:lang w:val="en-GB"/>
        </w:rPr>
        <w:t xml:space="preserve"> together with the investigative files.</w:t>
      </w:r>
    </w:p>
    <w:p w:rsidR="00180498" w:rsidRPr="002B0CC9" w:rsidRDefault="00180498" w:rsidP="00180498">
      <w:pPr>
        <w:pStyle w:val="ListParagraph"/>
        <w:rPr>
          <w:lang w:val="en-GB"/>
        </w:rPr>
      </w:pPr>
    </w:p>
    <w:p w:rsidR="00180498" w:rsidRPr="002B0CC9" w:rsidRDefault="00180498" w:rsidP="00180498">
      <w:pPr>
        <w:pStyle w:val="Default"/>
        <w:numPr>
          <w:ilvl w:val="0"/>
          <w:numId w:val="6"/>
        </w:numPr>
        <w:jc w:val="both"/>
        <w:rPr>
          <w:color w:val="auto"/>
          <w:lang w:val="en-GB"/>
        </w:rPr>
      </w:pPr>
      <w:r w:rsidRPr="002B0CC9">
        <w:rPr>
          <w:color w:val="auto"/>
          <w:lang w:val="en-GB"/>
        </w:rPr>
        <w:t xml:space="preserve">On </w:t>
      </w:r>
      <w:r w:rsidR="0015197C" w:rsidRPr="002B0CC9">
        <w:rPr>
          <w:color w:val="auto"/>
          <w:lang w:val="en-GB"/>
        </w:rPr>
        <w:t>25 February 2011</w:t>
      </w:r>
      <w:r w:rsidRPr="002B0CC9">
        <w:rPr>
          <w:color w:val="auto"/>
          <w:lang w:val="en-GB"/>
        </w:rPr>
        <w:t xml:space="preserve">, the SRSG provided UNMIK’s response. </w:t>
      </w:r>
    </w:p>
    <w:p w:rsidR="00180498" w:rsidRPr="002B0CC9" w:rsidRDefault="00180498" w:rsidP="00180498">
      <w:pPr>
        <w:pStyle w:val="ListParagraph"/>
        <w:ind w:left="0"/>
        <w:rPr>
          <w:lang w:val="en-GB"/>
        </w:rPr>
      </w:pPr>
    </w:p>
    <w:p w:rsidR="0015197C" w:rsidRPr="002B0CC9" w:rsidRDefault="0015197C" w:rsidP="0015197C">
      <w:pPr>
        <w:pStyle w:val="Default"/>
        <w:numPr>
          <w:ilvl w:val="0"/>
          <w:numId w:val="6"/>
        </w:numPr>
        <w:jc w:val="both"/>
        <w:rPr>
          <w:color w:val="auto"/>
          <w:lang w:val="en-GB"/>
        </w:rPr>
      </w:pPr>
      <w:r w:rsidRPr="002B0CC9">
        <w:rPr>
          <w:color w:val="auto"/>
          <w:lang w:val="en-GB"/>
        </w:rPr>
        <w:t>On 29 April</w:t>
      </w:r>
      <w:r w:rsidR="00180498" w:rsidRPr="002B0CC9">
        <w:rPr>
          <w:color w:val="auto"/>
          <w:lang w:val="en-GB"/>
        </w:rPr>
        <w:t xml:space="preserve"> 2013, the Panel requested UNMIK to confirm whether the disclosure of the investigative files concerning the cases could be </w:t>
      </w:r>
      <w:r w:rsidRPr="002B0CC9">
        <w:rPr>
          <w:color w:val="auto"/>
          <w:lang w:val="en-GB"/>
        </w:rPr>
        <w:t>considered final. On 14 June</w:t>
      </w:r>
      <w:r w:rsidR="00180498" w:rsidRPr="002B0CC9">
        <w:rPr>
          <w:color w:val="auto"/>
          <w:lang w:val="en-GB"/>
        </w:rPr>
        <w:t xml:space="preserve"> 2013, UNMIK provided its response.</w:t>
      </w:r>
    </w:p>
    <w:p w:rsidR="0015197C" w:rsidRPr="002B0CC9" w:rsidRDefault="0015197C" w:rsidP="0015197C">
      <w:pPr>
        <w:pStyle w:val="ListParagraph"/>
        <w:rPr>
          <w:lang w:val="en-GB"/>
        </w:rPr>
      </w:pPr>
    </w:p>
    <w:p w:rsidR="0015197C" w:rsidRPr="002B0CC9" w:rsidRDefault="0015197C" w:rsidP="0015197C">
      <w:pPr>
        <w:pStyle w:val="Default"/>
        <w:numPr>
          <w:ilvl w:val="0"/>
          <w:numId w:val="6"/>
        </w:numPr>
        <w:jc w:val="both"/>
        <w:rPr>
          <w:color w:val="auto"/>
          <w:lang w:val="en-GB"/>
        </w:rPr>
      </w:pPr>
      <w:r w:rsidRPr="002B0CC9">
        <w:rPr>
          <w:color w:val="auto"/>
          <w:lang w:val="en-GB"/>
        </w:rPr>
        <w:t xml:space="preserve">On 10 September 2013, UNMIK provided the Panel with a copy of the investigative file concerning the complaints. </w:t>
      </w:r>
    </w:p>
    <w:p w:rsidR="006A7655" w:rsidRPr="008F2CBE" w:rsidRDefault="006A7655" w:rsidP="006A7655">
      <w:pPr>
        <w:pStyle w:val="Default"/>
        <w:ind w:left="360"/>
        <w:jc w:val="both"/>
        <w:rPr>
          <w:color w:val="auto"/>
          <w:lang w:val="en-GB"/>
        </w:rPr>
      </w:pPr>
    </w:p>
    <w:p w:rsidR="00625F42" w:rsidRPr="008F2CBE" w:rsidRDefault="00625F42" w:rsidP="00625F42">
      <w:pPr>
        <w:rPr>
          <w:lang w:val="en-GB"/>
        </w:rPr>
      </w:pPr>
    </w:p>
    <w:p w:rsidR="007C65E0" w:rsidRPr="008F2CBE" w:rsidRDefault="007C65E0" w:rsidP="007C65E0">
      <w:pPr>
        <w:numPr>
          <w:ilvl w:val="0"/>
          <w:numId w:val="2"/>
        </w:numPr>
        <w:suppressAutoHyphens/>
        <w:autoSpaceDE w:val="0"/>
        <w:ind w:left="360" w:hanging="360"/>
        <w:jc w:val="both"/>
        <w:rPr>
          <w:b/>
          <w:bCs/>
          <w:lang w:val="en-GB"/>
        </w:rPr>
      </w:pPr>
      <w:r w:rsidRPr="008F2CBE">
        <w:rPr>
          <w:b/>
          <w:bCs/>
          <w:lang w:val="en-GB"/>
        </w:rPr>
        <w:t>THE FACTS</w:t>
      </w:r>
    </w:p>
    <w:p w:rsidR="00680EF0" w:rsidRPr="008F2CBE" w:rsidRDefault="00680EF0" w:rsidP="007C65E0">
      <w:pPr>
        <w:suppressAutoHyphens/>
        <w:autoSpaceDE w:val="0"/>
        <w:jc w:val="both"/>
        <w:rPr>
          <w:b/>
          <w:bCs/>
          <w:lang w:val="en-GB"/>
        </w:rPr>
      </w:pPr>
    </w:p>
    <w:p w:rsidR="00680EF0" w:rsidRPr="008F2CBE" w:rsidRDefault="00680EF0" w:rsidP="00680EF0">
      <w:pPr>
        <w:numPr>
          <w:ilvl w:val="0"/>
          <w:numId w:val="15"/>
        </w:numPr>
        <w:contextualSpacing/>
        <w:jc w:val="both"/>
        <w:rPr>
          <w:b/>
          <w:lang w:val="en-GB"/>
        </w:rPr>
      </w:pPr>
      <w:r w:rsidRPr="008F2CBE">
        <w:rPr>
          <w:b/>
          <w:lang w:val="en-GB"/>
        </w:rPr>
        <w:t>General background</w:t>
      </w:r>
      <w:r w:rsidRPr="008F2CBE">
        <w:rPr>
          <w:rStyle w:val="FootnoteReference"/>
          <w:b/>
          <w:lang w:val="en-GB"/>
        </w:rPr>
        <w:footnoteReference w:id="2"/>
      </w:r>
    </w:p>
    <w:p w:rsidR="00680EF0" w:rsidRPr="00D22581" w:rsidRDefault="00680EF0" w:rsidP="00680EF0">
      <w:pPr>
        <w:ind w:left="360"/>
        <w:contextualSpacing/>
        <w:jc w:val="both"/>
        <w:rPr>
          <w:b/>
          <w:lang w:val="en-GB"/>
        </w:rPr>
      </w:pPr>
    </w:p>
    <w:p w:rsidR="00B06960" w:rsidRPr="00BA4EA7" w:rsidRDefault="00B06960" w:rsidP="00B06960">
      <w:pPr>
        <w:pStyle w:val="ListParagraph"/>
        <w:numPr>
          <w:ilvl w:val="0"/>
          <w:numId w:val="6"/>
        </w:numPr>
        <w:jc w:val="both"/>
        <w:rPr>
          <w:lang w:val="en-GB"/>
        </w:rPr>
      </w:pPr>
      <w:r w:rsidRPr="00BA4EA7">
        <w:rPr>
          <w:lang w:val="en-GB"/>
        </w:rPr>
        <w:t>The events at issue took place in the territory of Kosovo after the establishment</w:t>
      </w:r>
      <w:r w:rsidR="006118D1">
        <w:rPr>
          <w:lang w:val="en-GB"/>
        </w:rPr>
        <w:t xml:space="preserve"> in June 1999</w:t>
      </w:r>
      <w:r w:rsidRPr="00BA4EA7">
        <w:rPr>
          <w:lang w:val="en-GB"/>
        </w:rPr>
        <w:t xml:space="preserve"> of the United Nations Interim Administration Mission</w:t>
      </w:r>
      <w:r w:rsidR="006118D1">
        <w:rPr>
          <w:lang w:val="en-GB"/>
        </w:rPr>
        <w:t xml:space="preserve"> in Kosovo (UNMIK)</w:t>
      </w:r>
      <w:r w:rsidRPr="00BA4EA7">
        <w:rPr>
          <w:lang w:val="en-GB"/>
        </w:rPr>
        <w:t>.</w:t>
      </w:r>
    </w:p>
    <w:p w:rsidR="00B06960" w:rsidRPr="00D22581" w:rsidRDefault="00B06960" w:rsidP="00B06960">
      <w:pPr>
        <w:pStyle w:val="ListParagraph"/>
        <w:ind w:left="360"/>
        <w:jc w:val="both"/>
        <w:rPr>
          <w:lang w:val="en-GB"/>
        </w:rPr>
      </w:pPr>
    </w:p>
    <w:p w:rsidR="00B06960" w:rsidRPr="00D22581" w:rsidRDefault="00B06960" w:rsidP="00B06960">
      <w:pPr>
        <w:numPr>
          <w:ilvl w:val="0"/>
          <w:numId w:val="6"/>
        </w:numPr>
        <w:jc w:val="both"/>
        <w:rPr>
          <w:lang w:val="en-GB"/>
        </w:rPr>
      </w:pPr>
      <w:r w:rsidRPr="00D22581">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w:t>
      </w:r>
      <w:r w:rsidRPr="00D22581">
        <w:rPr>
          <w:lang w:val="en-GB"/>
        </w:rPr>
        <w:lastRenderedPageBreak/>
        <w:t>(FRY).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D22581" w:rsidRDefault="00B06960" w:rsidP="00B06960">
      <w:pPr>
        <w:ind w:left="360"/>
        <w:jc w:val="both"/>
        <w:rPr>
          <w:lang w:val="en-GB"/>
        </w:rPr>
      </w:pPr>
    </w:p>
    <w:p w:rsidR="00B06960" w:rsidRPr="00D22581" w:rsidRDefault="00B06960" w:rsidP="00B06960">
      <w:pPr>
        <w:numPr>
          <w:ilvl w:val="0"/>
          <w:numId w:val="6"/>
        </w:numPr>
        <w:jc w:val="both"/>
        <w:rPr>
          <w:lang w:val="en-GB"/>
        </w:rPr>
      </w:pPr>
      <w:r w:rsidRPr="00D22581">
        <w:rPr>
          <w:lang w:val="en-GB"/>
        </w:rPr>
        <w:t xml:space="preserve">Estimates regarding the effect of the conflict on the displacement of the Kosovo Albanian population range from approximately 800,000 to 1.45 million. Following the adoption </w:t>
      </w:r>
      <w:r w:rsidR="002127E0" w:rsidRPr="00D22581">
        <w:rPr>
          <w:lang w:val="en-GB"/>
        </w:rPr>
        <w:t>of Resolution</w:t>
      </w:r>
      <w:r w:rsidRPr="00D22581">
        <w:rPr>
          <w:lang w:val="en-GB"/>
        </w:rPr>
        <w:t xml:space="preserve"> 1244 (1999), the majority of Kosovo Albanians who had fled, or had been forcibly expelled from their houses by the Serbian forces during the conflict, returned to Kosovo.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w:t>
      </w:r>
      <w:r w:rsidRPr="00D22581">
        <w:rPr>
          <w:lang w:val="en-GB"/>
        </w:rPr>
        <w:lastRenderedPageBreak/>
        <w:t xml:space="preserve">themselves had sufficient numbers to take full responsibility for law enforcement and to work towards the development of a Kosovo police service. By September 1999, approximately 1,100 international police officers had been deployed to UNMIK.  </w:t>
      </w:r>
      <w:bookmarkStart w:id="1" w:name="_Ref346725038"/>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2" w:name="_Ref346123767"/>
      <w:bookmarkEnd w:id="1"/>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3" w:name="_Ref346725040"/>
      <w:bookmarkEnd w:id="2"/>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D22581">
        <w:rPr>
          <w:lang w:val="en-GB"/>
        </w:rPr>
        <w:t>persons</w:t>
      </w:r>
      <w:proofErr w:type="gramEnd"/>
      <w:r w:rsidRPr="00D22581">
        <w:rPr>
          <w:lang w:val="en-GB"/>
        </w:rPr>
        <w:t xml:space="preserve"> cases in Kosovo. In May 2000, a Victim Recovery and Identification Commission (VRIC) chaired by UNMIK </w:t>
      </w:r>
      <w:proofErr w:type="gramStart"/>
      <w:r w:rsidRPr="00D22581">
        <w:rPr>
          <w:lang w:val="en-GB"/>
        </w:rPr>
        <w:t>was</w:t>
      </w:r>
      <w:proofErr w:type="gramEnd"/>
      <w:r w:rsidRPr="00D22581">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D22581">
        <w:rPr>
          <w:lang w:val="en-GB"/>
        </w:rPr>
        <w:t>persons,</w:t>
      </w:r>
      <w:proofErr w:type="gramEnd"/>
      <w:r w:rsidRPr="00D22581">
        <w:rPr>
          <w:lang w:val="en-GB"/>
        </w:rPr>
        <w:t xml:space="preserve"> identify their mortal remains and return them to the family of the missing. Starting from 2001, based on a Memorandum of Understanding (</w:t>
      </w:r>
      <w:proofErr w:type="spellStart"/>
      <w:r w:rsidRPr="00D22581">
        <w:rPr>
          <w:lang w:val="en-GB"/>
        </w:rPr>
        <w:t>MoU</w:t>
      </w:r>
      <w:proofErr w:type="spellEnd"/>
      <w:r w:rsidRPr="00D22581">
        <w:rPr>
          <w:lang w:val="en-GB"/>
        </w:rPr>
        <w:t>) between UNMIK and the Sarajevo-based International Commission of Missing Persons (ICMP), supplemented by a further agreement in 2003, the identification of mortal remains was carried out by the ICMP through DNA testing.</w:t>
      </w:r>
      <w:bookmarkStart w:id="4" w:name="_Ref346123927"/>
      <w:bookmarkEnd w:id="3"/>
    </w:p>
    <w:p w:rsidR="00B06960" w:rsidRPr="00D22581" w:rsidRDefault="00B06960" w:rsidP="00B06960">
      <w:pPr>
        <w:ind w:left="360"/>
        <w:jc w:val="both"/>
        <w:rPr>
          <w:lang w:val="en-GB"/>
        </w:rPr>
      </w:pPr>
    </w:p>
    <w:p w:rsidR="00B06960" w:rsidRPr="00D22581" w:rsidRDefault="00B06960" w:rsidP="00037C22">
      <w:pPr>
        <w:numPr>
          <w:ilvl w:val="0"/>
          <w:numId w:val="6"/>
        </w:numPr>
        <w:jc w:val="both"/>
        <w:rPr>
          <w:lang w:val="en-GB"/>
        </w:rPr>
      </w:pPr>
      <w:r w:rsidRPr="00D22581">
        <w:rPr>
          <w:lang w:val="en-GB"/>
        </w:rPr>
        <w:t>On 9 December 2008, UNMIK’s responsibility with regard to police and justice in Koso</w:t>
      </w:r>
      <w:r w:rsidR="006436FD">
        <w:rPr>
          <w:lang w:val="en-GB"/>
        </w:rPr>
        <w:t xml:space="preserve">vo ended with </w:t>
      </w:r>
      <w:r w:rsidR="00037C22" w:rsidRPr="00037C22">
        <w:rPr>
          <w:lang w:val="en-GB"/>
        </w:rPr>
        <w:t xml:space="preserve">the European Union Rule of Law Mission in Kosovo (EULEX) </w:t>
      </w:r>
      <w:r w:rsidRPr="00D22581">
        <w:rPr>
          <w:lang w:val="en-GB"/>
        </w:rPr>
        <w:t>assuming full operational control in the area of the rule of law, following the Statement made by the President of the United Nations Security Council on 26 November 2008 (S/PRST/2008/44), welcoming the continued engagement of the European Union in Kosovo.</w:t>
      </w:r>
      <w:bookmarkStart w:id="5" w:name="_Ref346123928"/>
      <w:bookmarkEnd w:id="4"/>
    </w:p>
    <w:p w:rsidR="00B06960" w:rsidRPr="00D22581" w:rsidRDefault="00B06960" w:rsidP="00B06960">
      <w:pPr>
        <w:pStyle w:val="ListParagraph"/>
        <w:rPr>
          <w:lang w:val="en-GB"/>
        </w:rPr>
      </w:pPr>
    </w:p>
    <w:p w:rsidR="00B06960" w:rsidRPr="006118D1" w:rsidRDefault="00B06960" w:rsidP="00B06960">
      <w:pPr>
        <w:numPr>
          <w:ilvl w:val="0"/>
          <w:numId w:val="6"/>
        </w:numPr>
        <w:jc w:val="both"/>
        <w:rPr>
          <w:lang w:val="en-GB"/>
        </w:rPr>
      </w:pPr>
      <w:r w:rsidRPr="00D22581">
        <w:rPr>
          <w:lang w:val="en-GB"/>
        </w:rPr>
        <w:t xml:space="preserve">On the same date, UNMIK and EULEX signed </w:t>
      </w:r>
      <w:proofErr w:type="gramStart"/>
      <w:r w:rsidRPr="00D22581">
        <w:rPr>
          <w:lang w:val="en-GB"/>
        </w:rPr>
        <w:t>a</w:t>
      </w:r>
      <w:r w:rsidR="00FA3D4E">
        <w:rPr>
          <w:lang w:val="en-GB"/>
        </w:rPr>
        <w:t>n</w:t>
      </w:r>
      <w:proofErr w:type="gramEnd"/>
      <w:r w:rsidRPr="00D22581">
        <w:rPr>
          <w:lang w:val="en-GB"/>
        </w:rPr>
        <w:t xml:space="preserve"> </w:t>
      </w:r>
      <w:proofErr w:type="spellStart"/>
      <w:r w:rsidRPr="00D22581">
        <w:rPr>
          <w:lang w:val="en-GB"/>
        </w:rPr>
        <w:t>MoU</w:t>
      </w:r>
      <w:proofErr w:type="spellEnd"/>
      <w:r w:rsidRPr="00D22581">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w:t>
      </w:r>
      <w:r w:rsidRPr="00D22581">
        <w:rPr>
          <w:lang w:val="en-GB"/>
        </w:rPr>
        <w:lastRenderedPageBreak/>
        <w:t xml:space="preserve">agreements were signed with regard to the files handled by international judges and UNMIK Police. All agreements obliged EULEX to provide to UNMIK access to the documents related to the actions previously undertaken by UNMIK authorities. Between 9 December 2008 and 30 </w:t>
      </w:r>
      <w:r w:rsidRPr="006118D1">
        <w:rPr>
          <w:lang w:val="en-GB"/>
        </w:rPr>
        <w:t>March 2009, all criminal case files held by the UNMIK DOJ and UNMIK Police were</w:t>
      </w:r>
      <w:r w:rsidR="00D05A60" w:rsidRPr="006118D1">
        <w:rPr>
          <w:lang w:val="en-GB"/>
        </w:rPr>
        <w:t xml:space="preserve"> supposed to be</w:t>
      </w:r>
      <w:r w:rsidRPr="006118D1">
        <w:rPr>
          <w:lang w:val="en-GB"/>
        </w:rPr>
        <w:t xml:space="preserve"> handed over to EULEX.</w:t>
      </w:r>
      <w:bookmarkEnd w:id="5"/>
    </w:p>
    <w:p w:rsidR="002127E0" w:rsidRPr="006118D1" w:rsidRDefault="002127E0" w:rsidP="00B869D6">
      <w:pPr>
        <w:jc w:val="both"/>
        <w:rPr>
          <w:lang w:val="en-GB"/>
        </w:rPr>
      </w:pPr>
    </w:p>
    <w:p w:rsidR="00A73D67" w:rsidRPr="002B0CC9" w:rsidRDefault="00A73D67" w:rsidP="00F12F42">
      <w:pPr>
        <w:pStyle w:val="ListParagraph"/>
        <w:numPr>
          <w:ilvl w:val="0"/>
          <w:numId w:val="15"/>
        </w:numPr>
        <w:autoSpaceDE w:val="0"/>
        <w:jc w:val="both"/>
        <w:rPr>
          <w:b/>
          <w:bCs/>
          <w:lang w:val="en-GB"/>
        </w:rPr>
      </w:pPr>
      <w:r w:rsidRPr="002B0CC9">
        <w:rPr>
          <w:b/>
          <w:bCs/>
          <w:lang w:val="en-GB"/>
        </w:rPr>
        <w:t xml:space="preserve">Circumstances surrounding the </w:t>
      </w:r>
      <w:r w:rsidR="00502173" w:rsidRPr="002B0CC9">
        <w:rPr>
          <w:b/>
          <w:bCs/>
          <w:lang w:val="en-GB"/>
        </w:rPr>
        <w:t>disappearance</w:t>
      </w:r>
      <w:r w:rsidR="00F44BEF" w:rsidRPr="002B0CC9">
        <w:rPr>
          <w:b/>
          <w:bCs/>
          <w:lang w:val="en-GB"/>
        </w:rPr>
        <w:t xml:space="preserve"> </w:t>
      </w:r>
      <w:r w:rsidR="00037C22" w:rsidRPr="002B0CC9">
        <w:rPr>
          <w:b/>
          <w:bCs/>
          <w:lang w:val="en-GB"/>
        </w:rPr>
        <w:t xml:space="preserve">and killing </w:t>
      </w:r>
      <w:r w:rsidRPr="002B0CC9">
        <w:rPr>
          <w:b/>
          <w:bCs/>
          <w:lang w:val="en-GB"/>
        </w:rPr>
        <w:t xml:space="preserve">of </w:t>
      </w:r>
      <w:r w:rsidR="00614316" w:rsidRPr="002B0CC9">
        <w:rPr>
          <w:b/>
          <w:lang w:val="en-GB"/>
        </w:rPr>
        <w:t>Mr</w:t>
      </w:r>
      <w:r w:rsidR="00037C22" w:rsidRPr="002B0CC9">
        <w:rPr>
          <w:b/>
          <w:lang w:val="en-GB"/>
        </w:rPr>
        <w:t xml:space="preserve"> R.P. and Mr</w:t>
      </w:r>
      <w:r w:rsidR="00325095" w:rsidRPr="002B0CC9">
        <w:rPr>
          <w:b/>
          <w:lang w:val="en-GB"/>
        </w:rPr>
        <w:t xml:space="preserve"> </w:t>
      </w:r>
      <w:r w:rsidR="004B258D" w:rsidRPr="002B0CC9">
        <w:rPr>
          <w:b/>
          <w:lang w:val="en-GB"/>
        </w:rPr>
        <w:t>M.P.</w:t>
      </w:r>
    </w:p>
    <w:p w:rsidR="00A73D67" w:rsidRPr="002B0CC9" w:rsidRDefault="00A73D67" w:rsidP="00A73D67">
      <w:pPr>
        <w:ind w:left="360"/>
        <w:jc w:val="both"/>
        <w:rPr>
          <w:lang w:val="en-GB"/>
        </w:rPr>
      </w:pPr>
    </w:p>
    <w:p w:rsidR="009636D5" w:rsidRPr="002B0CC9" w:rsidRDefault="009636D5" w:rsidP="003B250D">
      <w:pPr>
        <w:pStyle w:val="ListParagraph"/>
        <w:numPr>
          <w:ilvl w:val="0"/>
          <w:numId w:val="6"/>
        </w:numPr>
        <w:autoSpaceDE w:val="0"/>
        <w:jc w:val="both"/>
        <w:rPr>
          <w:bCs/>
          <w:lang w:val="en-GB"/>
        </w:rPr>
      </w:pPr>
      <w:r w:rsidRPr="002B0CC9">
        <w:rPr>
          <w:bCs/>
          <w:lang w:val="en-GB"/>
        </w:rPr>
        <w:t>The complainant is the mother of Mr R.P. (</w:t>
      </w:r>
      <w:r w:rsidRPr="0010170A">
        <w:rPr>
          <w:bCs/>
          <w:lang w:val="en-GB"/>
        </w:rPr>
        <w:t xml:space="preserve">case no. 120/09) and the wife of Mr M.P. (case no. 121/09). </w:t>
      </w:r>
      <w:r w:rsidR="002120FE" w:rsidRPr="0010170A">
        <w:rPr>
          <w:bCs/>
          <w:lang w:val="en-GB"/>
        </w:rPr>
        <w:t>In her submissions to the Panel, s</w:t>
      </w:r>
      <w:r w:rsidRPr="0010170A">
        <w:rPr>
          <w:bCs/>
          <w:lang w:val="en-GB"/>
        </w:rPr>
        <w:t>he states that</w:t>
      </w:r>
      <w:r w:rsidR="00C37F5C" w:rsidRPr="0010170A">
        <w:rPr>
          <w:bCs/>
          <w:lang w:val="en-GB"/>
        </w:rPr>
        <w:t xml:space="preserve"> between 15 and 17</w:t>
      </w:r>
      <w:r w:rsidR="002B0CC9" w:rsidRPr="0010170A">
        <w:rPr>
          <w:bCs/>
          <w:lang w:val="en-GB"/>
        </w:rPr>
        <w:t xml:space="preserve"> July 1999</w:t>
      </w:r>
      <w:r w:rsidRPr="0010170A">
        <w:rPr>
          <w:bCs/>
          <w:lang w:val="en-GB"/>
        </w:rPr>
        <w:t xml:space="preserve"> </w:t>
      </w:r>
      <w:r w:rsidR="002120FE" w:rsidRPr="0010170A">
        <w:rPr>
          <w:bCs/>
          <w:lang w:val="en-GB"/>
        </w:rPr>
        <w:t xml:space="preserve">her </w:t>
      </w:r>
      <w:r w:rsidR="002B0CC9" w:rsidRPr="0010170A">
        <w:rPr>
          <w:bCs/>
          <w:lang w:val="en-GB"/>
        </w:rPr>
        <w:t>husband and son</w:t>
      </w:r>
      <w:r w:rsidR="002120FE" w:rsidRPr="0010170A">
        <w:rPr>
          <w:bCs/>
          <w:lang w:val="en-GB"/>
        </w:rPr>
        <w:t xml:space="preserve"> were travelling from Monteneg</w:t>
      </w:r>
      <w:r w:rsidR="0043514C" w:rsidRPr="0010170A">
        <w:rPr>
          <w:bCs/>
          <w:lang w:val="en-GB"/>
        </w:rPr>
        <w:t xml:space="preserve">ro, </w:t>
      </w:r>
      <w:r w:rsidR="002B0CC9" w:rsidRPr="0010170A">
        <w:rPr>
          <w:bCs/>
          <w:lang w:val="en-GB"/>
        </w:rPr>
        <w:t>in</w:t>
      </w:r>
      <w:r w:rsidR="0043514C" w:rsidRPr="0010170A">
        <w:rPr>
          <w:bCs/>
          <w:lang w:val="en-GB"/>
        </w:rPr>
        <w:t xml:space="preserve"> a Mercedes truck</w:t>
      </w:r>
      <w:r w:rsidR="002120FE" w:rsidRPr="0010170A">
        <w:rPr>
          <w:bCs/>
          <w:lang w:val="en-GB"/>
        </w:rPr>
        <w:t>, to transport</w:t>
      </w:r>
      <w:r w:rsidR="002120FE" w:rsidRPr="002B0CC9">
        <w:rPr>
          <w:bCs/>
          <w:lang w:val="en-GB"/>
        </w:rPr>
        <w:t xml:space="preserve"> goods for a named private entrepreneur. Their vehicle reportedly broke down during the trip, in the proximity of </w:t>
      </w:r>
      <w:proofErr w:type="spellStart"/>
      <w:r w:rsidR="003B250D" w:rsidRPr="002B0CC9">
        <w:rPr>
          <w:bCs/>
          <w:lang w:val="en-GB"/>
        </w:rPr>
        <w:t>Klinë</w:t>
      </w:r>
      <w:proofErr w:type="spellEnd"/>
      <w:r w:rsidR="003B250D" w:rsidRPr="002B0CC9">
        <w:rPr>
          <w:bCs/>
          <w:lang w:val="en-GB"/>
        </w:rPr>
        <w:t>/</w:t>
      </w:r>
      <w:proofErr w:type="spellStart"/>
      <w:r w:rsidR="002120FE" w:rsidRPr="002B0CC9">
        <w:rPr>
          <w:bCs/>
          <w:lang w:val="en-GB"/>
        </w:rPr>
        <w:t>Klina</w:t>
      </w:r>
      <w:proofErr w:type="spellEnd"/>
      <w:r w:rsidR="003B250D" w:rsidRPr="002B0CC9">
        <w:rPr>
          <w:bCs/>
          <w:lang w:val="en-GB"/>
        </w:rPr>
        <w:t xml:space="preserve"> Municipality</w:t>
      </w:r>
      <w:r w:rsidR="002120FE" w:rsidRPr="002B0CC9">
        <w:rPr>
          <w:bCs/>
          <w:lang w:val="en-GB"/>
        </w:rPr>
        <w:t>. She sta</w:t>
      </w:r>
      <w:r w:rsidR="005A7868" w:rsidRPr="002B0CC9">
        <w:rPr>
          <w:bCs/>
          <w:lang w:val="en-GB"/>
        </w:rPr>
        <w:t>tes that, since that time, they were unaccounted for until their mortal remains were identified and handed over to the family in 2005.</w:t>
      </w:r>
    </w:p>
    <w:p w:rsidR="005A7868" w:rsidRPr="002B0CC9" w:rsidRDefault="005A7868" w:rsidP="005A7868">
      <w:pPr>
        <w:pStyle w:val="ListParagraph"/>
        <w:autoSpaceDE w:val="0"/>
        <w:ind w:left="360"/>
        <w:jc w:val="both"/>
        <w:rPr>
          <w:bCs/>
          <w:lang w:val="en-GB"/>
        </w:rPr>
      </w:pPr>
    </w:p>
    <w:p w:rsidR="005A7868" w:rsidRPr="002B0CC9" w:rsidRDefault="005A7868" w:rsidP="005A7868">
      <w:pPr>
        <w:pStyle w:val="ListParagraph"/>
        <w:numPr>
          <w:ilvl w:val="0"/>
          <w:numId w:val="6"/>
        </w:numPr>
        <w:autoSpaceDE w:val="0"/>
        <w:jc w:val="both"/>
        <w:rPr>
          <w:bCs/>
          <w:lang w:val="en-GB"/>
        </w:rPr>
      </w:pPr>
      <w:r w:rsidRPr="002B0CC9">
        <w:rPr>
          <w:bCs/>
          <w:lang w:val="en-GB"/>
        </w:rPr>
        <w:t xml:space="preserve">The names of Mr R.P. and Mr M.P. appear in two lists of missing persons communicated by the ICRC to UNMIK Police on 12 October 2001 and 11 February 2002 respectively, for which ante-mortem data had been collected. Their names are also included in the databases compiled by the UNMIK OMPF and by the ICMP; the entries concerning Mr </w:t>
      </w:r>
      <w:r w:rsidR="00CB110D" w:rsidRPr="002B0CC9">
        <w:rPr>
          <w:bCs/>
          <w:lang w:val="en-GB"/>
        </w:rPr>
        <w:t>R.P. and</w:t>
      </w:r>
      <w:r w:rsidR="00BF486C" w:rsidRPr="002B0CC9">
        <w:rPr>
          <w:bCs/>
          <w:lang w:val="en-GB"/>
        </w:rPr>
        <w:t xml:space="preserve"> Mr</w:t>
      </w:r>
      <w:r w:rsidR="00CB110D" w:rsidRPr="002B0CC9">
        <w:rPr>
          <w:bCs/>
          <w:lang w:val="en-GB"/>
        </w:rPr>
        <w:t xml:space="preserve"> M.P. </w:t>
      </w:r>
      <w:r w:rsidR="002B0CC9" w:rsidRPr="002B0CC9">
        <w:rPr>
          <w:bCs/>
          <w:lang w:val="en-GB"/>
        </w:rPr>
        <w:t xml:space="preserve">in </w:t>
      </w:r>
      <w:r w:rsidR="00CB110D" w:rsidRPr="002B0CC9">
        <w:rPr>
          <w:bCs/>
          <w:lang w:val="en-GB"/>
        </w:rPr>
        <w:t>the ICMP online database</w:t>
      </w:r>
      <w:r w:rsidRPr="002B0CC9">
        <w:rPr>
          <w:bCs/>
          <w:lang w:val="en-GB"/>
        </w:rPr>
        <w:t>, read in relevant fields “Sufficient Reference Samples Collected” and “</w:t>
      </w:r>
      <w:r w:rsidR="00CB110D" w:rsidRPr="002B0CC9">
        <w:rPr>
          <w:bCs/>
        </w:rPr>
        <w:t>ICMP has provided information on this missing person</w:t>
      </w:r>
      <w:r w:rsidR="003B250D" w:rsidRPr="002B0CC9">
        <w:rPr>
          <w:bCs/>
        </w:rPr>
        <w:t xml:space="preserve">(s) </w:t>
      </w:r>
      <w:r w:rsidR="00CB110D" w:rsidRPr="002B0CC9">
        <w:rPr>
          <w:bCs/>
        </w:rPr>
        <w:t>… to authorized institution</w:t>
      </w:r>
      <w:r w:rsidRPr="002B0CC9">
        <w:rPr>
          <w:bCs/>
          <w:lang w:val="en-GB"/>
        </w:rPr>
        <w:t>”.</w:t>
      </w:r>
    </w:p>
    <w:p w:rsidR="005A7868" w:rsidRPr="005A7868" w:rsidRDefault="005A7868" w:rsidP="00CB110D">
      <w:pPr>
        <w:pStyle w:val="ListParagraph"/>
        <w:autoSpaceDE w:val="0"/>
        <w:ind w:left="360"/>
        <w:jc w:val="both"/>
        <w:rPr>
          <w:bCs/>
          <w:lang w:val="en-GB"/>
        </w:rPr>
      </w:pPr>
    </w:p>
    <w:p w:rsidR="005A7868" w:rsidRPr="002B0CC9" w:rsidRDefault="00CB110D" w:rsidP="003B250D">
      <w:pPr>
        <w:pStyle w:val="ListParagraph"/>
        <w:numPr>
          <w:ilvl w:val="0"/>
          <w:numId w:val="6"/>
        </w:numPr>
        <w:autoSpaceDE w:val="0"/>
        <w:jc w:val="both"/>
        <w:rPr>
          <w:bCs/>
          <w:lang w:val="en-GB"/>
        </w:rPr>
      </w:pPr>
      <w:r w:rsidRPr="002B0CC9">
        <w:rPr>
          <w:bCs/>
          <w:lang w:val="en-GB"/>
        </w:rPr>
        <w:t xml:space="preserve">The complainant submitted to the Panel </w:t>
      </w:r>
      <w:r w:rsidR="005B5854" w:rsidRPr="002B0CC9">
        <w:rPr>
          <w:bCs/>
          <w:lang w:val="en-GB"/>
        </w:rPr>
        <w:t>documents (death certificates, identification and confirmat</w:t>
      </w:r>
      <w:r w:rsidR="002B0CC9" w:rsidRPr="002B0CC9">
        <w:rPr>
          <w:bCs/>
          <w:lang w:val="en-GB"/>
        </w:rPr>
        <w:t>ion of identity certificates) from</w:t>
      </w:r>
      <w:r w:rsidR="005B5854" w:rsidRPr="002B0CC9">
        <w:rPr>
          <w:bCs/>
          <w:lang w:val="en-GB"/>
        </w:rPr>
        <w:t xml:space="preserve"> the former OMPF and the ICMP according to which the mortal remains of Mr R.P. and Mr </w:t>
      </w:r>
      <w:r w:rsidR="002B0CC9" w:rsidRPr="002B0CC9">
        <w:rPr>
          <w:bCs/>
          <w:lang w:val="en-GB"/>
        </w:rPr>
        <w:t>M.P. were discovered on 1 June 2</w:t>
      </w:r>
      <w:r w:rsidR="005B5854" w:rsidRPr="002B0CC9">
        <w:rPr>
          <w:bCs/>
          <w:lang w:val="en-GB"/>
        </w:rPr>
        <w:t xml:space="preserve">005 in </w:t>
      </w:r>
      <w:proofErr w:type="spellStart"/>
      <w:r w:rsidR="003B250D" w:rsidRPr="002B0CC9">
        <w:rPr>
          <w:bCs/>
          <w:lang w:val="en-GB"/>
        </w:rPr>
        <w:t>Klinë</w:t>
      </w:r>
      <w:proofErr w:type="spellEnd"/>
      <w:r w:rsidR="003B250D" w:rsidRPr="002B0CC9">
        <w:rPr>
          <w:bCs/>
          <w:lang w:val="en-GB"/>
        </w:rPr>
        <w:t>/</w:t>
      </w:r>
      <w:proofErr w:type="spellStart"/>
      <w:r w:rsidR="003B250D" w:rsidRPr="002B0CC9">
        <w:rPr>
          <w:bCs/>
          <w:lang w:val="en-GB"/>
        </w:rPr>
        <w:t>Klina</w:t>
      </w:r>
      <w:proofErr w:type="spellEnd"/>
      <w:r w:rsidR="003B250D" w:rsidRPr="002B0CC9">
        <w:rPr>
          <w:bCs/>
          <w:lang w:val="en-GB"/>
        </w:rPr>
        <w:t>.  T</w:t>
      </w:r>
      <w:r w:rsidR="005B5854" w:rsidRPr="002B0CC9">
        <w:rPr>
          <w:bCs/>
          <w:lang w:val="en-GB"/>
        </w:rPr>
        <w:t>hey were identified through DNA tests</w:t>
      </w:r>
      <w:r w:rsidR="003B250D" w:rsidRPr="002B0CC9">
        <w:rPr>
          <w:bCs/>
          <w:lang w:val="en-GB"/>
        </w:rPr>
        <w:t xml:space="preserve"> by the ICMP</w:t>
      </w:r>
      <w:r w:rsidR="005B5854" w:rsidRPr="002B0CC9">
        <w:rPr>
          <w:bCs/>
          <w:lang w:val="en-GB"/>
        </w:rPr>
        <w:t xml:space="preserve"> in November 2005 and handed over to the family in December 2005. The death certificate </w:t>
      </w:r>
      <w:r w:rsidR="003B250D" w:rsidRPr="002B0CC9">
        <w:rPr>
          <w:bCs/>
          <w:lang w:val="en-GB"/>
        </w:rPr>
        <w:t>for Mr R.P., dated 22 N</w:t>
      </w:r>
      <w:r w:rsidR="005B5854" w:rsidRPr="002B0CC9">
        <w:rPr>
          <w:bCs/>
          <w:lang w:val="en-GB"/>
        </w:rPr>
        <w:t>ovember 2005, states tha</w:t>
      </w:r>
      <w:r w:rsidR="003B250D" w:rsidRPr="002B0CC9">
        <w:rPr>
          <w:bCs/>
          <w:lang w:val="en-GB"/>
        </w:rPr>
        <w:t xml:space="preserve">t the cause of his death was </w:t>
      </w:r>
      <w:r w:rsidR="005B5854" w:rsidRPr="002B0CC9">
        <w:rPr>
          <w:bCs/>
          <w:lang w:val="en-GB"/>
        </w:rPr>
        <w:t xml:space="preserve">unascertained; </w:t>
      </w:r>
      <w:r w:rsidR="003B250D" w:rsidRPr="002B0CC9">
        <w:rPr>
          <w:bCs/>
          <w:lang w:val="en-GB"/>
        </w:rPr>
        <w:t xml:space="preserve">while a </w:t>
      </w:r>
      <w:r w:rsidR="005B5854" w:rsidRPr="002B0CC9">
        <w:rPr>
          <w:bCs/>
          <w:lang w:val="en-GB"/>
        </w:rPr>
        <w:t xml:space="preserve">death certificate for </w:t>
      </w:r>
      <w:r w:rsidR="003B250D" w:rsidRPr="002B0CC9">
        <w:rPr>
          <w:bCs/>
          <w:lang w:val="en-GB"/>
        </w:rPr>
        <w:t>Mr M.P., dated 24 N</w:t>
      </w:r>
      <w:r w:rsidR="005B5854" w:rsidRPr="002B0CC9">
        <w:rPr>
          <w:bCs/>
          <w:lang w:val="en-GB"/>
        </w:rPr>
        <w:t>ov</w:t>
      </w:r>
      <w:r w:rsidR="003B250D" w:rsidRPr="002B0CC9">
        <w:rPr>
          <w:bCs/>
          <w:lang w:val="en-GB"/>
        </w:rPr>
        <w:t>ember 2005</w:t>
      </w:r>
      <w:r w:rsidR="005B5854" w:rsidRPr="002B0CC9">
        <w:rPr>
          <w:bCs/>
          <w:lang w:val="en-GB"/>
        </w:rPr>
        <w:t>, states that</w:t>
      </w:r>
      <w:r w:rsidR="003B250D" w:rsidRPr="002B0CC9">
        <w:rPr>
          <w:bCs/>
          <w:lang w:val="en-GB"/>
        </w:rPr>
        <w:t xml:space="preserve"> his death was caused by a</w:t>
      </w:r>
      <w:r w:rsidR="005B5854" w:rsidRPr="002B0CC9">
        <w:rPr>
          <w:bCs/>
          <w:lang w:val="en-GB"/>
        </w:rPr>
        <w:t xml:space="preserve"> gunshot to the chest</w:t>
      </w:r>
      <w:r w:rsidR="003B250D" w:rsidRPr="002B0CC9">
        <w:rPr>
          <w:bCs/>
          <w:lang w:val="en-GB"/>
        </w:rPr>
        <w:t xml:space="preserve">. </w:t>
      </w:r>
    </w:p>
    <w:p w:rsidR="009636D5" w:rsidRDefault="009636D5" w:rsidP="009636D5">
      <w:pPr>
        <w:autoSpaceDE w:val="0"/>
        <w:jc w:val="both"/>
        <w:rPr>
          <w:bCs/>
          <w:lang w:val="en-GB"/>
        </w:rPr>
      </w:pPr>
    </w:p>
    <w:p w:rsidR="00C0731E" w:rsidRPr="002B0CC9" w:rsidRDefault="00C0731E" w:rsidP="005B5854">
      <w:pPr>
        <w:jc w:val="both"/>
        <w:rPr>
          <w:lang w:val="en-GB"/>
        </w:rPr>
      </w:pPr>
      <w:r w:rsidRPr="002B0CC9">
        <w:rPr>
          <w:b/>
          <w:lang w:val="en-GB"/>
        </w:rPr>
        <w:t>C. The investigation</w:t>
      </w:r>
    </w:p>
    <w:p w:rsidR="00C0731E" w:rsidRPr="002B0CC9" w:rsidRDefault="00C0731E" w:rsidP="00C0731E">
      <w:pPr>
        <w:pStyle w:val="ListParagraph"/>
        <w:jc w:val="both"/>
        <w:rPr>
          <w:i/>
          <w:lang w:val="en-GB"/>
        </w:rPr>
      </w:pPr>
    </w:p>
    <w:p w:rsidR="00933399" w:rsidRPr="002B0CC9" w:rsidRDefault="00933399" w:rsidP="00933399">
      <w:pPr>
        <w:pStyle w:val="ListParagraph"/>
        <w:numPr>
          <w:ilvl w:val="0"/>
          <w:numId w:val="6"/>
        </w:numPr>
        <w:tabs>
          <w:tab w:val="clear" w:pos="360"/>
          <w:tab w:val="num" w:pos="540"/>
        </w:tabs>
        <w:suppressAutoHyphens w:val="0"/>
        <w:contextualSpacing/>
        <w:jc w:val="both"/>
        <w:rPr>
          <w:lang w:val="en-GB"/>
        </w:rPr>
      </w:pPr>
      <w:r w:rsidRPr="002B0CC9">
        <w:rPr>
          <w:lang w:val="en-GB"/>
        </w:rPr>
        <w:t xml:space="preserve">In the present case, the Panel received from UNMIK investigative documents </w:t>
      </w:r>
      <w:r w:rsidR="0007413B" w:rsidRPr="002B0CC9">
        <w:rPr>
          <w:lang w:val="en-GB"/>
        </w:rPr>
        <w:t>previously held by the</w:t>
      </w:r>
      <w:r w:rsidR="00831694" w:rsidRPr="002B0CC9">
        <w:rPr>
          <w:lang w:val="en-GB"/>
        </w:rPr>
        <w:t xml:space="preserve"> UNMIK</w:t>
      </w:r>
      <w:r w:rsidR="00B70D54" w:rsidRPr="002B0CC9">
        <w:rPr>
          <w:lang w:val="en-GB"/>
        </w:rPr>
        <w:t xml:space="preserve"> OMPF and</w:t>
      </w:r>
      <w:r w:rsidR="002B0CC9" w:rsidRPr="002B0CC9">
        <w:rPr>
          <w:lang w:val="en-GB"/>
        </w:rPr>
        <w:t xml:space="preserve"> the</w:t>
      </w:r>
      <w:r w:rsidR="00B70D54" w:rsidRPr="002B0CC9">
        <w:rPr>
          <w:lang w:val="en-GB"/>
        </w:rPr>
        <w:t xml:space="preserve"> UNMIK Police WCU</w:t>
      </w:r>
      <w:r w:rsidRPr="002B0CC9">
        <w:rPr>
          <w:lang w:val="en-GB"/>
        </w:rPr>
        <w:t xml:space="preserve">. The Panel notes that UNMIK has confirmed that all available documents have been provided. </w:t>
      </w:r>
    </w:p>
    <w:p w:rsidR="00901BB9" w:rsidRPr="00901BB9" w:rsidRDefault="00901BB9" w:rsidP="00901BB9">
      <w:pPr>
        <w:pStyle w:val="ListParagraph"/>
        <w:suppressAutoHyphens w:val="0"/>
        <w:ind w:left="360"/>
        <w:contextualSpacing/>
        <w:jc w:val="both"/>
        <w:rPr>
          <w:highlight w:val="yellow"/>
          <w:lang w:val="en-GB"/>
        </w:rPr>
      </w:pPr>
    </w:p>
    <w:p w:rsidR="00BF486C" w:rsidRPr="002B0CC9" w:rsidRDefault="00933399" w:rsidP="00BF486C">
      <w:pPr>
        <w:pStyle w:val="ListParagraph"/>
        <w:numPr>
          <w:ilvl w:val="0"/>
          <w:numId w:val="6"/>
        </w:numPr>
        <w:tabs>
          <w:tab w:val="clear" w:pos="360"/>
          <w:tab w:val="num" w:pos="540"/>
        </w:tabs>
        <w:suppressAutoHyphens w:val="0"/>
        <w:contextualSpacing/>
        <w:jc w:val="both"/>
        <w:rPr>
          <w:lang w:val="en-GB"/>
        </w:rPr>
      </w:pPr>
      <w:r w:rsidRPr="00D22581">
        <w:rPr>
          <w:lang w:val="en-GB"/>
        </w:rPr>
        <w:t>Concerning disclosure of information contained in the file</w:t>
      </w:r>
      <w:r w:rsidR="00263ED3">
        <w:rPr>
          <w:lang w:val="en-GB"/>
        </w:rPr>
        <w:t>s</w:t>
      </w:r>
      <w:r w:rsidRPr="00D22581">
        <w:rPr>
          <w:lang w:val="en-GB"/>
        </w:rPr>
        <w:t>, the Panel recalls that UNMIK has made available investigative files for the Panel’s review under a pled</w:t>
      </w:r>
      <w:r w:rsidR="00831694">
        <w:rPr>
          <w:lang w:val="en-GB"/>
        </w:rPr>
        <w:t>ge of confidentiality</w:t>
      </w:r>
      <w:r w:rsidRPr="00D22581">
        <w:rPr>
          <w:lang w:val="en-GB"/>
        </w:rPr>
        <w:t>. In this regard, the Panel must clarify that</w:t>
      </w:r>
      <w:r w:rsidR="00831694">
        <w:rPr>
          <w:lang w:val="en-GB"/>
        </w:rPr>
        <w:t>,</w:t>
      </w:r>
      <w:r w:rsidRPr="00D22581">
        <w:rPr>
          <w:lang w:val="en-GB"/>
        </w:rPr>
        <w:t xml:space="preserve"> although its assessment of the present case stems from a thorough examination of the available documentation, only limited information contained therein is disclosed. Hence a sy</w:t>
      </w:r>
      <w:r w:rsidR="004A55AD">
        <w:rPr>
          <w:lang w:val="en-GB"/>
        </w:rPr>
        <w:t xml:space="preserve">nopsis of relevant </w:t>
      </w:r>
      <w:r w:rsidR="004A55AD" w:rsidRPr="002B0CC9">
        <w:rPr>
          <w:lang w:val="en-GB"/>
        </w:rPr>
        <w:t>investigative</w:t>
      </w:r>
      <w:r w:rsidRPr="002B0CC9">
        <w:rPr>
          <w:lang w:val="en-GB"/>
        </w:rPr>
        <w:t xml:space="preserve"> steps taken by investigative authorities is provided in the paragraphs to follow.  </w:t>
      </w:r>
    </w:p>
    <w:p w:rsidR="000A3C08" w:rsidRDefault="000A3C08" w:rsidP="000A3C08">
      <w:pPr>
        <w:pStyle w:val="ListParagraph"/>
        <w:rPr>
          <w:i/>
          <w:lang w:val="en-GB"/>
        </w:rPr>
      </w:pPr>
    </w:p>
    <w:p w:rsidR="00BA164E" w:rsidRDefault="00BA164E" w:rsidP="000A3C08">
      <w:pPr>
        <w:pStyle w:val="ListParagraph"/>
        <w:rPr>
          <w:i/>
          <w:lang w:val="en-GB"/>
        </w:rPr>
      </w:pPr>
    </w:p>
    <w:p w:rsidR="00BA164E" w:rsidRDefault="00BA164E" w:rsidP="000A3C08">
      <w:pPr>
        <w:pStyle w:val="ListParagraph"/>
        <w:rPr>
          <w:i/>
          <w:lang w:val="en-GB"/>
        </w:rPr>
      </w:pPr>
    </w:p>
    <w:p w:rsidR="00BA164E" w:rsidRPr="002B0CC9" w:rsidRDefault="00BA164E" w:rsidP="000A3C08">
      <w:pPr>
        <w:pStyle w:val="ListParagraph"/>
        <w:rPr>
          <w:i/>
          <w:lang w:val="en-GB"/>
        </w:rPr>
      </w:pPr>
    </w:p>
    <w:p w:rsidR="000A3C08" w:rsidRPr="002B0CC9" w:rsidRDefault="000A3C08" w:rsidP="000A3C08">
      <w:pPr>
        <w:contextualSpacing/>
        <w:jc w:val="both"/>
        <w:rPr>
          <w:i/>
          <w:lang w:val="en-GB"/>
        </w:rPr>
      </w:pPr>
      <w:r w:rsidRPr="002B0CC9">
        <w:rPr>
          <w:i/>
          <w:lang w:val="en-GB"/>
        </w:rPr>
        <w:lastRenderedPageBreak/>
        <w:t>Information of UNMIK Police Intelligence Unit</w:t>
      </w:r>
    </w:p>
    <w:p w:rsidR="000A3C08" w:rsidRPr="002B0CC9" w:rsidRDefault="000A3C08" w:rsidP="000A3C08">
      <w:pPr>
        <w:pStyle w:val="ListParagraph"/>
        <w:ind w:left="360"/>
        <w:contextualSpacing/>
        <w:jc w:val="both"/>
        <w:rPr>
          <w:lang w:val="en-GB"/>
        </w:rPr>
      </w:pPr>
    </w:p>
    <w:p w:rsidR="000A3C08" w:rsidRPr="002B0CC9" w:rsidRDefault="000A3C08" w:rsidP="000A3C08">
      <w:pPr>
        <w:pStyle w:val="ListParagraph"/>
        <w:numPr>
          <w:ilvl w:val="0"/>
          <w:numId w:val="6"/>
        </w:numPr>
        <w:contextualSpacing/>
        <w:jc w:val="both"/>
        <w:rPr>
          <w:lang w:val="en-GB"/>
        </w:rPr>
      </w:pPr>
      <w:r w:rsidRPr="002B0CC9">
        <w:rPr>
          <w:lang w:val="en-GB"/>
        </w:rPr>
        <w:t>The investigative file contains a memorandum, dated 20 April 2000, with a request from the UNMIK Police Chief of Information Centre to the Mitrovicë/Mitrovica</w:t>
      </w:r>
      <w:r w:rsidR="002B0CC9">
        <w:rPr>
          <w:lang w:val="en-GB"/>
        </w:rPr>
        <w:t xml:space="preserve"> UNMIK Police</w:t>
      </w:r>
      <w:r w:rsidRPr="002B0CC9">
        <w:rPr>
          <w:lang w:val="en-GB"/>
        </w:rPr>
        <w:t xml:space="preserve"> Regional Commander, which in the field “subject” reads “Concentration Camps”. In the </w:t>
      </w:r>
      <w:r w:rsidR="002B0CC9">
        <w:rPr>
          <w:lang w:val="en-GB"/>
        </w:rPr>
        <w:t xml:space="preserve">memorandum it is requested that </w:t>
      </w:r>
      <w:r w:rsidRPr="002B0CC9">
        <w:rPr>
          <w:lang w:val="en-GB"/>
        </w:rPr>
        <w:t xml:space="preserve">the Mitrovicë/Mitrovica </w:t>
      </w:r>
      <w:r w:rsidR="002B0CC9">
        <w:rPr>
          <w:lang w:val="en-GB"/>
        </w:rPr>
        <w:t>UNMIK Police</w:t>
      </w:r>
      <w:r w:rsidRPr="002B0CC9">
        <w:rPr>
          <w:lang w:val="en-GB"/>
        </w:rPr>
        <w:t xml:space="preserve"> provide follow-up to a “diplomatic request that for the sensitivity of the situation we would appreciate a special treatment from your assigned officers”. It is further stated that there was information about the existence of a concentration camp “behind the social security building” in Mitrovicë/Mitrovica “where are kept some citizens against their will”. </w:t>
      </w:r>
    </w:p>
    <w:p w:rsidR="000A3C08" w:rsidRPr="0043514C" w:rsidRDefault="000A3C08" w:rsidP="000A3C08">
      <w:pPr>
        <w:pStyle w:val="ListParagraph"/>
        <w:ind w:left="360"/>
        <w:contextualSpacing/>
        <w:jc w:val="both"/>
        <w:rPr>
          <w:highlight w:val="yellow"/>
          <w:lang w:val="en-GB"/>
        </w:rPr>
      </w:pPr>
    </w:p>
    <w:p w:rsidR="002B0CC9" w:rsidRPr="00B31168" w:rsidRDefault="002B0CC9" w:rsidP="000A3C08">
      <w:pPr>
        <w:pStyle w:val="ListParagraph"/>
        <w:numPr>
          <w:ilvl w:val="0"/>
          <w:numId w:val="6"/>
        </w:numPr>
        <w:contextualSpacing/>
        <w:jc w:val="both"/>
        <w:rPr>
          <w:lang w:val="en-GB"/>
        </w:rPr>
      </w:pPr>
      <w:r w:rsidRPr="00B31168">
        <w:rPr>
          <w:lang w:val="en-GB"/>
        </w:rPr>
        <w:t>A</w:t>
      </w:r>
      <w:r w:rsidR="000A3C08" w:rsidRPr="00B31168">
        <w:rPr>
          <w:lang w:val="en-GB"/>
        </w:rPr>
        <w:t xml:space="preserve"> response memorandum to the request above</w:t>
      </w:r>
      <w:r w:rsidRPr="00B31168">
        <w:rPr>
          <w:lang w:val="en-GB"/>
        </w:rPr>
        <w:t xml:space="preserve"> is also included in the file</w:t>
      </w:r>
      <w:r w:rsidR="000A3C08" w:rsidRPr="00B31168">
        <w:rPr>
          <w:lang w:val="en-GB"/>
        </w:rPr>
        <w:t xml:space="preserve">, dated 27 April 2000, from the UNMIK Police Mitrovicë/Mitrovica Regional HQ Intelligence to the Chief of Information Centre, forwarding a report entitled “KLA Prisons on the Territory of AP </w:t>
      </w:r>
      <w:proofErr w:type="spellStart"/>
      <w:r w:rsidR="000A3C08" w:rsidRPr="00B31168">
        <w:rPr>
          <w:lang w:val="en-GB"/>
        </w:rPr>
        <w:t>KiM</w:t>
      </w:r>
      <w:proofErr w:type="spellEnd"/>
      <w:r w:rsidR="000A3C08" w:rsidRPr="00B31168">
        <w:rPr>
          <w:lang w:val="en-GB"/>
        </w:rPr>
        <w:t xml:space="preserve"> and in Republic Albania”. The report contains a full list of 111 KLA clandestine detention centres indicating their precise location throughout Kosovo and</w:t>
      </w:r>
      <w:r w:rsidR="00C37F5C">
        <w:rPr>
          <w:lang w:val="en-GB"/>
        </w:rPr>
        <w:t xml:space="preserve"> the northern part of</w:t>
      </w:r>
      <w:r w:rsidR="000A3C08" w:rsidRPr="00B31168">
        <w:rPr>
          <w:lang w:val="en-GB"/>
        </w:rPr>
        <w:t xml:space="preserve"> Albania. For some detention centres, the report also indicates the KLA members allegedly in charge or operating in the centres as well as the names of those detained there. Under the heading “</w:t>
      </w:r>
      <w:proofErr w:type="spellStart"/>
      <w:r w:rsidR="000A3C08" w:rsidRPr="00B31168">
        <w:rPr>
          <w:lang w:val="en-GB"/>
        </w:rPr>
        <w:t>Srbica</w:t>
      </w:r>
      <w:proofErr w:type="spellEnd"/>
      <w:r w:rsidR="000A3C08" w:rsidRPr="00B31168">
        <w:rPr>
          <w:lang w:val="en-GB"/>
        </w:rPr>
        <w:t>” t</w:t>
      </w:r>
      <w:r w:rsidRPr="00B31168">
        <w:rPr>
          <w:lang w:val="en-GB"/>
        </w:rPr>
        <w:t>he reports states, along with other information,</w:t>
      </w:r>
      <w:r w:rsidR="000A3C08" w:rsidRPr="00B31168">
        <w:rPr>
          <w:lang w:val="en-GB"/>
        </w:rPr>
        <w:t xml:space="preserve"> “2 prisons in </w:t>
      </w:r>
      <w:proofErr w:type="spellStart"/>
      <w:r w:rsidR="000A3C08" w:rsidRPr="00B31168">
        <w:rPr>
          <w:lang w:val="en-GB"/>
        </w:rPr>
        <w:t>Srbica</w:t>
      </w:r>
      <w:proofErr w:type="spellEnd"/>
      <w:r w:rsidR="000A3C08" w:rsidRPr="00B31168">
        <w:rPr>
          <w:lang w:val="en-GB"/>
        </w:rPr>
        <w:t>. In those prisons are [Mr R.P.] (1961), etc.”</w:t>
      </w:r>
      <w:r w:rsidRPr="00B31168">
        <w:rPr>
          <w:lang w:val="en-GB"/>
        </w:rPr>
        <w:t xml:space="preserve"> </w:t>
      </w:r>
    </w:p>
    <w:p w:rsidR="002B0CC9" w:rsidRPr="00D81C5F" w:rsidRDefault="002B0CC9" w:rsidP="002B0CC9">
      <w:pPr>
        <w:pStyle w:val="ListParagraph"/>
        <w:rPr>
          <w:lang w:val="en-GB"/>
        </w:rPr>
      </w:pPr>
    </w:p>
    <w:p w:rsidR="002B0CC9" w:rsidRPr="00D81C5F" w:rsidRDefault="002B0CC9" w:rsidP="002B0CC9">
      <w:pPr>
        <w:pStyle w:val="ListParagraph"/>
        <w:numPr>
          <w:ilvl w:val="0"/>
          <w:numId w:val="6"/>
        </w:numPr>
        <w:contextualSpacing/>
        <w:jc w:val="both"/>
        <w:rPr>
          <w:lang w:val="en-GB"/>
        </w:rPr>
      </w:pPr>
      <w:r w:rsidRPr="00D81C5F">
        <w:rPr>
          <w:lang w:val="en-GB"/>
        </w:rPr>
        <w:t xml:space="preserve">There is no further documentation in the file concerning this </w:t>
      </w:r>
      <w:r w:rsidR="00B31168" w:rsidRPr="00D81C5F">
        <w:rPr>
          <w:lang w:val="en-GB"/>
        </w:rPr>
        <w:t>matter.</w:t>
      </w:r>
    </w:p>
    <w:p w:rsidR="00CE06E9" w:rsidRDefault="00CE06E9" w:rsidP="008E1717">
      <w:pPr>
        <w:pStyle w:val="ListParagraph"/>
        <w:suppressAutoHyphens w:val="0"/>
        <w:ind w:left="0"/>
        <w:contextualSpacing/>
        <w:jc w:val="both"/>
        <w:rPr>
          <w:lang w:val="en-GB"/>
        </w:rPr>
      </w:pPr>
    </w:p>
    <w:p w:rsidR="00773A22" w:rsidRPr="00CE06E9" w:rsidRDefault="000A3C08" w:rsidP="008E1717">
      <w:pPr>
        <w:pStyle w:val="ListParagraph"/>
        <w:suppressAutoHyphens w:val="0"/>
        <w:ind w:left="0"/>
        <w:contextualSpacing/>
        <w:jc w:val="both"/>
        <w:rPr>
          <w:i/>
          <w:lang w:val="en-GB"/>
        </w:rPr>
      </w:pPr>
      <w:r>
        <w:rPr>
          <w:i/>
          <w:lang w:val="en-GB"/>
        </w:rPr>
        <w:t xml:space="preserve">The </w:t>
      </w:r>
      <w:r w:rsidR="00CE06E9" w:rsidRPr="00CE06E9">
        <w:rPr>
          <w:i/>
          <w:lang w:val="en-GB"/>
        </w:rPr>
        <w:t>MPU investigation</w:t>
      </w:r>
    </w:p>
    <w:p w:rsidR="00BF486C" w:rsidRPr="00BF486C" w:rsidRDefault="00BF486C" w:rsidP="00BF486C">
      <w:pPr>
        <w:pStyle w:val="ListParagraph"/>
        <w:rPr>
          <w:lang w:val="en-GB"/>
        </w:rPr>
      </w:pPr>
    </w:p>
    <w:p w:rsidR="00684490" w:rsidRPr="00B31168" w:rsidRDefault="00684490" w:rsidP="00BF486C">
      <w:pPr>
        <w:pStyle w:val="ListParagraph"/>
        <w:numPr>
          <w:ilvl w:val="0"/>
          <w:numId w:val="6"/>
        </w:numPr>
        <w:suppressAutoHyphens w:val="0"/>
        <w:contextualSpacing/>
        <w:jc w:val="both"/>
        <w:rPr>
          <w:lang w:val="en-GB"/>
        </w:rPr>
      </w:pPr>
      <w:r w:rsidRPr="00B31168">
        <w:rPr>
          <w:lang w:val="en-GB"/>
        </w:rPr>
        <w:t>It appears from the investigative file that</w:t>
      </w:r>
      <w:r w:rsidR="00BF486C" w:rsidRPr="00B31168">
        <w:rPr>
          <w:lang w:val="en-GB"/>
        </w:rPr>
        <w:t xml:space="preserve"> </w:t>
      </w:r>
      <w:r w:rsidR="00464901" w:rsidRPr="00B31168">
        <w:rPr>
          <w:lang w:val="en-GB"/>
        </w:rPr>
        <w:t>missing persons file</w:t>
      </w:r>
      <w:r w:rsidR="00BF486C" w:rsidRPr="00B31168">
        <w:rPr>
          <w:lang w:val="en-GB"/>
        </w:rPr>
        <w:t>s concerning Mr R.P. and Mr M.P. were</w:t>
      </w:r>
      <w:r w:rsidR="00464901" w:rsidRPr="00B31168">
        <w:rPr>
          <w:lang w:val="en-GB"/>
        </w:rPr>
        <w:t xml:space="preserve"> opened by th</w:t>
      </w:r>
      <w:r w:rsidR="00BF486C" w:rsidRPr="00B31168">
        <w:rPr>
          <w:lang w:val="en-GB"/>
        </w:rPr>
        <w:t>e UNMIK MPU at some time in 2001</w:t>
      </w:r>
      <w:r w:rsidR="00464901" w:rsidRPr="00B31168">
        <w:rPr>
          <w:lang w:val="en-GB"/>
        </w:rPr>
        <w:t xml:space="preserve"> (</w:t>
      </w:r>
      <w:r w:rsidR="002B1204" w:rsidRPr="00B31168">
        <w:rPr>
          <w:lang w:val="en-GB"/>
        </w:rPr>
        <w:t xml:space="preserve">both </w:t>
      </w:r>
      <w:r w:rsidR="00BF486C" w:rsidRPr="00B31168">
        <w:rPr>
          <w:lang w:val="en-GB"/>
        </w:rPr>
        <w:t>under case no. 2001</w:t>
      </w:r>
      <w:r w:rsidR="00464901" w:rsidRPr="00B31168">
        <w:rPr>
          <w:lang w:val="en-GB"/>
        </w:rPr>
        <w:t>-</w:t>
      </w:r>
      <w:r w:rsidR="002B1204" w:rsidRPr="00B31168">
        <w:rPr>
          <w:lang w:val="en-GB"/>
        </w:rPr>
        <w:t>011304</w:t>
      </w:r>
      <w:r w:rsidR="00464901" w:rsidRPr="00B31168">
        <w:rPr>
          <w:lang w:val="en-GB"/>
        </w:rPr>
        <w:t>)</w:t>
      </w:r>
      <w:r w:rsidRPr="00B31168">
        <w:rPr>
          <w:lang w:val="en-GB"/>
        </w:rPr>
        <w:t xml:space="preserve">. </w:t>
      </w:r>
    </w:p>
    <w:p w:rsidR="002B1204" w:rsidRPr="00410205" w:rsidRDefault="002B1204" w:rsidP="00410205">
      <w:pPr>
        <w:rPr>
          <w:lang w:val="en-GB"/>
        </w:rPr>
      </w:pPr>
    </w:p>
    <w:p w:rsidR="00A166E4" w:rsidRPr="00B31168" w:rsidRDefault="009624F6" w:rsidP="00BF486C">
      <w:pPr>
        <w:pStyle w:val="ListParagraph"/>
        <w:numPr>
          <w:ilvl w:val="0"/>
          <w:numId w:val="6"/>
        </w:numPr>
        <w:suppressAutoHyphens w:val="0"/>
        <w:contextualSpacing/>
        <w:jc w:val="both"/>
        <w:rPr>
          <w:lang w:val="en-GB"/>
        </w:rPr>
      </w:pPr>
      <w:r w:rsidRPr="00B31168">
        <w:rPr>
          <w:lang w:val="en-GB"/>
        </w:rPr>
        <w:t>The investigative file contains a memorandum</w:t>
      </w:r>
      <w:r w:rsidR="00B31168">
        <w:rPr>
          <w:lang w:val="en-GB"/>
        </w:rPr>
        <w:t>,</w:t>
      </w:r>
      <w:r w:rsidRPr="00B31168">
        <w:rPr>
          <w:lang w:val="en-GB"/>
        </w:rPr>
        <w:t xml:space="preserve"> dated 16 April 2004, addressed from the UNMIK Missing Person Office in Belgrade to the head of the UNMIK OMPF and of the MPU, whose “subject” field reads “MP [R.P. and M.P.] (MPU 2001-001034). In the main text of the memorandum it is stated </w:t>
      </w:r>
      <w:r w:rsidR="0043514C" w:rsidRPr="00B31168">
        <w:rPr>
          <w:lang w:val="en-GB"/>
        </w:rPr>
        <w:t xml:space="preserve">that </w:t>
      </w:r>
      <w:r w:rsidRPr="00B31168">
        <w:rPr>
          <w:lang w:val="en-GB"/>
        </w:rPr>
        <w:t>“statements” regarding the above-mentioned missing persons were being forwarded. Attached to the memorandum is the copy of a witness statement taken from the complainant, Mrs R.P., at the</w:t>
      </w:r>
      <w:r w:rsidR="0043514C" w:rsidRPr="00B31168">
        <w:rPr>
          <w:lang w:val="en-GB"/>
        </w:rPr>
        <w:t xml:space="preserve"> UNMIK</w:t>
      </w:r>
      <w:r w:rsidRPr="00B31168">
        <w:rPr>
          <w:lang w:val="en-GB"/>
        </w:rPr>
        <w:t xml:space="preserve"> Belgrade Office on 15 April 2004. </w:t>
      </w:r>
    </w:p>
    <w:p w:rsidR="00A166E4" w:rsidRPr="00B31168" w:rsidRDefault="00A166E4" w:rsidP="00A166E4">
      <w:pPr>
        <w:pStyle w:val="ListParagraph"/>
        <w:rPr>
          <w:lang w:val="en-GB"/>
        </w:rPr>
      </w:pPr>
    </w:p>
    <w:p w:rsidR="002B1204" w:rsidRPr="00B31168" w:rsidRDefault="008B7D14" w:rsidP="00825C74">
      <w:pPr>
        <w:pStyle w:val="ListParagraph"/>
        <w:numPr>
          <w:ilvl w:val="0"/>
          <w:numId w:val="6"/>
        </w:numPr>
        <w:suppressAutoHyphens w:val="0"/>
        <w:contextualSpacing/>
        <w:jc w:val="both"/>
        <w:rPr>
          <w:lang w:val="en-GB"/>
        </w:rPr>
      </w:pPr>
      <w:r w:rsidRPr="00B31168">
        <w:rPr>
          <w:lang w:val="en-GB"/>
        </w:rPr>
        <w:t xml:space="preserve">In her statement, the complainant states that </w:t>
      </w:r>
      <w:r w:rsidR="00A166E4" w:rsidRPr="00B31168">
        <w:rPr>
          <w:lang w:val="en-GB"/>
        </w:rPr>
        <w:t>her husband and her son had gone missing since 15 July 1999. H</w:t>
      </w:r>
      <w:r w:rsidRPr="00B31168">
        <w:rPr>
          <w:lang w:val="en-GB"/>
        </w:rPr>
        <w:t>er son</w:t>
      </w:r>
      <w:r w:rsidR="00A166E4" w:rsidRPr="00B31168">
        <w:rPr>
          <w:lang w:val="en-GB"/>
        </w:rPr>
        <w:t>, Mr R.P.,</w:t>
      </w:r>
      <w:r w:rsidRPr="00B31168">
        <w:rPr>
          <w:lang w:val="en-GB"/>
        </w:rPr>
        <w:t xml:space="preserve"> was employed as a truck driver in a transport company owned by a named person</w:t>
      </w:r>
      <w:r w:rsidR="00A166E4" w:rsidRPr="00B31168">
        <w:rPr>
          <w:lang w:val="en-GB"/>
        </w:rPr>
        <w:t xml:space="preserve">, </w:t>
      </w:r>
      <w:r w:rsidR="0018779B">
        <w:rPr>
          <w:lang w:val="en-GB"/>
        </w:rPr>
        <w:t xml:space="preserve">Mr </w:t>
      </w:r>
      <w:r w:rsidR="00A166E4" w:rsidRPr="00B31168">
        <w:rPr>
          <w:lang w:val="en-GB"/>
        </w:rPr>
        <w:t>J.R</w:t>
      </w:r>
      <w:r w:rsidRPr="00B31168">
        <w:rPr>
          <w:lang w:val="en-GB"/>
        </w:rPr>
        <w:t xml:space="preserve">. The company was located at a specified </w:t>
      </w:r>
      <w:r w:rsidRPr="00C37F5C">
        <w:rPr>
          <w:lang w:val="en-GB"/>
        </w:rPr>
        <w:t xml:space="preserve">address in </w:t>
      </w:r>
      <w:proofErr w:type="spellStart"/>
      <w:r w:rsidRPr="00C37F5C">
        <w:rPr>
          <w:lang w:val="en-GB"/>
        </w:rPr>
        <w:t>Niš</w:t>
      </w:r>
      <w:proofErr w:type="spellEnd"/>
      <w:r w:rsidRPr="00C37F5C">
        <w:rPr>
          <w:lang w:val="en-GB"/>
        </w:rPr>
        <w:t xml:space="preserve">, Serbia proper. </w:t>
      </w:r>
      <w:r w:rsidR="00B31168" w:rsidRPr="00C37F5C">
        <w:rPr>
          <w:lang w:val="en-GB"/>
        </w:rPr>
        <w:t xml:space="preserve">On 12 July 1999, </w:t>
      </w:r>
      <w:r w:rsidR="0018779B" w:rsidRPr="00C37F5C">
        <w:rPr>
          <w:lang w:val="en-GB"/>
        </w:rPr>
        <w:t xml:space="preserve">Mr </w:t>
      </w:r>
      <w:r w:rsidR="00B31168" w:rsidRPr="00C37F5C">
        <w:rPr>
          <w:lang w:val="en-GB"/>
        </w:rPr>
        <w:t>J.R., had</w:t>
      </w:r>
      <w:r w:rsidR="00A166E4" w:rsidRPr="00C37F5C">
        <w:rPr>
          <w:lang w:val="en-GB"/>
        </w:rPr>
        <w:t xml:space="preserve"> asked Mr R.</w:t>
      </w:r>
      <w:r w:rsidR="00205FC5">
        <w:rPr>
          <w:lang w:val="en-GB"/>
        </w:rPr>
        <w:t xml:space="preserve">P. to drive a truck from </w:t>
      </w:r>
      <w:proofErr w:type="spellStart"/>
      <w:r w:rsidR="00205FC5">
        <w:rPr>
          <w:lang w:val="en-GB"/>
        </w:rPr>
        <w:t>Cetinje</w:t>
      </w:r>
      <w:proofErr w:type="spellEnd"/>
      <w:r w:rsidR="00A166E4" w:rsidRPr="00C37F5C">
        <w:rPr>
          <w:lang w:val="en-GB"/>
        </w:rPr>
        <w:t>, in Montenegro, to Kosovo, to deliver goods for a named Kosovo Albanian customer</w:t>
      </w:r>
      <w:r w:rsidR="00B515FF" w:rsidRPr="00C37F5C">
        <w:rPr>
          <w:lang w:val="en-GB"/>
        </w:rPr>
        <w:t xml:space="preserve">, </w:t>
      </w:r>
      <w:r w:rsidR="00B064E0" w:rsidRPr="00C37F5C">
        <w:rPr>
          <w:lang w:val="en-GB"/>
        </w:rPr>
        <w:t>Mr N. (only first name provided).</w:t>
      </w:r>
      <w:r w:rsidR="00A166E4" w:rsidRPr="00C37F5C">
        <w:rPr>
          <w:lang w:val="en-GB"/>
        </w:rPr>
        <w:t xml:space="preserve"> The latter was the owner of a named company, based in Prishtinë/Priština who had</w:t>
      </w:r>
      <w:r w:rsidR="00A166E4" w:rsidRPr="00B31168">
        <w:rPr>
          <w:lang w:val="en-GB"/>
        </w:rPr>
        <w:t xml:space="preserve"> often used the services of their transport company and </w:t>
      </w:r>
      <w:r w:rsidR="00B31168" w:rsidRPr="00B31168">
        <w:rPr>
          <w:lang w:val="en-GB"/>
        </w:rPr>
        <w:t xml:space="preserve">who </w:t>
      </w:r>
      <w:r w:rsidR="00A166E4" w:rsidRPr="00B31168">
        <w:rPr>
          <w:lang w:val="en-GB"/>
        </w:rPr>
        <w:t xml:space="preserve">knew Mr R.P. and </w:t>
      </w:r>
      <w:r w:rsidR="00B31168" w:rsidRPr="00B31168">
        <w:rPr>
          <w:lang w:val="en-GB"/>
        </w:rPr>
        <w:t xml:space="preserve">Mr </w:t>
      </w:r>
      <w:r w:rsidR="00A166E4" w:rsidRPr="00B31168">
        <w:rPr>
          <w:lang w:val="en-GB"/>
        </w:rPr>
        <w:t>M.P. very well. On 13 July 1999, M</w:t>
      </w:r>
      <w:r w:rsidR="00B31168" w:rsidRPr="00B31168">
        <w:rPr>
          <w:lang w:val="en-GB"/>
        </w:rPr>
        <w:t xml:space="preserve">r R.P. and his father had left for </w:t>
      </w:r>
      <w:r w:rsidR="00B064E0" w:rsidRPr="00B31168">
        <w:rPr>
          <w:lang w:val="en-GB"/>
        </w:rPr>
        <w:t>Montenegro with a Mercedes tru</w:t>
      </w:r>
      <w:r w:rsidR="00A166E4" w:rsidRPr="00B31168">
        <w:rPr>
          <w:lang w:val="en-GB"/>
        </w:rPr>
        <w:t xml:space="preserve">ck (registration plate provided). On 14 July 1999, the complainant received a </w:t>
      </w:r>
      <w:r w:rsidR="00B31168" w:rsidRPr="00B31168">
        <w:rPr>
          <w:lang w:val="en-GB"/>
        </w:rPr>
        <w:t>tele</w:t>
      </w:r>
      <w:r w:rsidR="00A166E4" w:rsidRPr="00B31168">
        <w:rPr>
          <w:lang w:val="en-GB"/>
        </w:rPr>
        <w:t>phone call from her son</w:t>
      </w:r>
      <w:r w:rsidR="00543ECA" w:rsidRPr="00B31168">
        <w:rPr>
          <w:lang w:val="en-GB"/>
        </w:rPr>
        <w:t xml:space="preserve"> in Montenegro</w:t>
      </w:r>
      <w:r w:rsidR="00A166E4" w:rsidRPr="00B31168">
        <w:rPr>
          <w:lang w:val="en-GB"/>
        </w:rPr>
        <w:t xml:space="preserve">, who informed her </w:t>
      </w:r>
      <w:r w:rsidR="00543ECA" w:rsidRPr="00B31168">
        <w:rPr>
          <w:lang w:val="en-GB"/>
        </w:rPr>
        <w:t xml:space="preserve">that they had loaded the truck with </w:t>
      </w:r>
      <w:r w:rsidR="00B064E0" w:rsidRPr="00B31168">
        <w:rPr>
          <w:lang w:val="en-GB"/>
        </w:rPr>
        <w:t xml:space="preserve">goods and </w:t>
      </w:r>
      <w:r w:rsidR="00543ECA" w:rsidRPr="00B31168">
        <w:rPr>
          <w:lang w:val="en-GB"/>
        </w:rPr>
        <w:t xml:space="preserve">were on their way to </w:t>
      </w:r>
      <w:proofErr w:type="spellStart"/>
      <w:r w:rsidR="00543ECA" w:rsidRPr="00B31168">
        <w:rPr>
          <w:lang w:val="en-GB"/>
        </w:rPr>
        <w:t>Niš</w:t>
      </w:r>
      <w:proofErr w:type="spellEnd"/>
      <w:r w:rsidR="00543ECA" w:rsidRPr="00B31168">
        <w:rPr>
          <w:lang w:val="en-GB"/>
        </w:rPr>
        <w:t xml:space="preserve">, planning to deliver the goods in Prishtinë/Priština on the following day. </w:t>
      </w:r>
      <w:r w:rsidR="00B515FF" w:rsidRPr="00B31168">
        <w:rPr>
          <w:lang w:val="en-GB"/>
        </w:rPr>
        <w:t xml:space="preserve">That was the last time she heard from her </w:t>
      </w:r>
      <w:r w:rsidR="00B515FF" w:rsidRPr="00B31168">
        <w:rPr>
          <w:lang w:val="en-GB"/>
        </w:rPr>
        <w:lastRenderedPageBreak/>
        <w:t xml:space="preserve">son. On 17 July 1999, she received a </w:t>
      </w:r>
      <w:r w:rsidR="00B31168" w:rsidRPr="00B31168">
        <w:rPr>
          <w:lang w:val="en-GB"/>
        </w:rPr>
        <w:t>tele</w:t>
      </w:r>
      <w:r w:rsidR="00B515FF" w:rsidRPr="00B31168">
        <w:rPr>
          <w:lang w:val="en-GB"/>
        </w:rPr>
        <w:t>phone call from the owner of the transport company who told her that he had been informed by</w:t>
      </w:r>
      <w:r w:rsidR="00B064E0" w:rsidRPr="00B31168">
        <w:rPr>
          <w:lang w:val="en-GB"/>
        </w:rPr>
        <w:t xml:space="preserve"> Mr N.</w:t>
      </w:r>
      <w:r w:rsidR="00B515FF" w:rsidRPr="00B31168">
        <w:rPr>
          <w:lang w:val="en-GB"/>
        </w:rPr>
        <w:t xml:space="preserve"> that her husband and son had gone missing in Kosovo. She obtained the </w:t>
      </w:r>
      <w:r w:rsidR="00B31168" w:rsidRPr="00B31168">
        <w:rPr>
          <w:lang w:val="en-GB"/>
        </w:rPr>
        <w:t>tele</w:t>
      </w:r>
      <w:r w:rsidR="00B515FF" w:rsidRPr="00B31168">
        <w:rPr>
          <w:lang w:val="en-GB"/>
        </w:rPr>
        <w:t xml:space="preserve">phone number of </w:t>
      </w:r>
      <w:r w:rsidR="00B31168">
        <w:rPr>
          <w:lang w:val="en-GB"/>
        </w:rPr>
        <w:t xml:space="preserve">Mr. </w:t>
      </w:r>
      <w:r w:rsidR="00B31168" w:rsidRPr="00B31168">
        <w:rPr>
          <w:lang w:val="en-GB"/>
        </w:rPr>
        <w:t xml:space="preserve">N. She called him and he </w:t>
      </w:r>
      <w:r w:rsidR="00B064E0" w:rsidRPr="00B31168">
        <w:rPr>
          <w:lang w:val="en-GB"/>
        </w:rPr>
        <w:t xml:space="preserve">told her </w:t>
      </w:r>
      <w:r w:rsidR="006E55DF" w:rsidRPr="00B31168">
        <w:rPr>
          <w:lang w:val="en-GB"/>
        </w:rPr>
        <w:t>that, on 14 July 1999, he had agreed with Mr R.P. to meet</w:t>
      </w:r>
      <w:r w:rsidR="00B31168" w:rsidRPr="00B31168">
        <w:rPr>
          <w:lang w:val="en-GB"/>
        </w:rPr>
        <w:t xml:space="preserve"> him</w:t>
      </w:r>
      <w:r w:rsidR="006E55DF" w:rsidRPr="00B31168">
        <w:rPr>
          <w:lang w:val="en-GB"/>
        </w:rPr>
        <w:t xml:space="preserve"> in </w:t>
      </w:r>
      <w:proofErr w:type="spellStart"/>
      <w:r w:rsidR="00B064E0" w:rsidRPr="00B31168">
        <w:rPr>
          <w:lang w:val="en-GB"/>
        </w:rPr>
        <w:t>Rož</w:t>
      </w:r>
      <w:r w:rsidR="006E55DF" w:rsidRPr="00B31168">
        <w:rPr>
          <w:lang w:val="en-GB"/>
        </w:rPr>
        <w:t>aj</w:t>
      </w:r>
      <w:r w:rsidR="00B064E0" w:rsidRPr="00B31168">
        <w:rPr>
          <w:lang w:val="en-GB"/>
        </w:rPr>
        <w:t>e</w:t>
      </w:r>
      <w:proofErr w:type="spellEnd"/>
      <w:r w:rsidR="00B064E0" w:rsidRPr="00B31168">
        <w:rPr>
          <w:lang w:val="en-GB"/>
        </w:rPr>
        <w:t>, in Montenegro, and</w:t>
      </w:r>
      <w:r w:rsidR="006E55DF" w:rsidRPr="00B31168">
        <w:rPr>
          <w:lang w:val="en-GB"/>
        </w:rPr>
        <w:t xml:space="preserve"> from there, to move together to Pris</w:t>
      </w:r>
      <w:r w:rsidR="00B31168" w:rsidRPr="00B31168">
        <w:rPr>
          <w:lang w:val="en-GB"/>
        </w:rPr>
        <w:t>htinë/Priština. According to Mr N.’s</w:t>
      </w:r>
      <w:r w:rsidR="006E55DF" w:rsidRPr="00B31168">
        <w:rPr>
          <w:lang w:val="en-GB"/>
        </w:rPr>
        <w:t xml:space="preserve"> account, Mr R.P. was in the truck wi</w:t>
      </w:r>
      <w:r w:rsidR="00B31168" w:rsidRPr="00B31168">
        <w:rPr>
          <w:lang w:val="en-GB"/>
        </w:rPr>
        <w:t>th N.</w:t>
      </w:r>
      <w:r w:rsidR="006E55DF" w:rsidRPr="00B31168">
        <w:rPr>
          <w:lang w:val="en-GB"/>
        </w:rPr>
        <w:t>’s brother, while he and Mr</w:t>
      </w:r>
      <w:r w:rsidR="00C37F5C">
        <w:rPr>
          <w:lang w:val="en-GB"/>
        </w:rPr>
        <w:t xml:space="preserve"> M.P</w:t>
      </w:r>
      <w:r w:rsidR="00B31168" w:rsidRPr="00B31168">
        <w:rPr>
          <w:lang w:val="en-GB"/>
        </w:rPr>
        <w:t>. were following in</w:t>
      </w:r>
      <w:r w:rsidR="006E55DF" w:rsidRPr="00B31168">
        <w:rPr>
          <w:lang w:val="en-GB"/>
        </w:rPr>
        <w:t xml:space="preserve"> his van. Near </w:t>
      </w:r>
      <w:proofErr w:type="spellStart"/>
      <w:r w:rsidR="006E55DF" w:rsidRPr="00B31168">
        <w:rPr>
          <w:lang w:val="en-GB"/>
        </w:rPr>
        <w:t>Klinë</w:t>
      </w:r>
      <w:proofErr w:type="spellEnd"/>
      <w:r w:rsidR="006E55DF" w:rsidRPr="00B31168">
        <w:rPr>
          <w:lang w:val="en-GB"/>
        </w:rPr>
        <w:t>/</w:t>
      </w:r>
      <w:proofErr w:type="spellStart"/>
      <w:r w:rsidR="006E55DF" w:rsidRPr="00B31168">
        <w:rPr>
          <w:lang w:val="en-GB"/>
        </w:rPr>
        <w:t>Klina</w:t>
      </w:r>
      <w:proofErr w:type="spellEnd"/>
      <w:r w:rsidR="006E55DF" w:rsidRPr="00B31168">
        <w:rPr>
          <w:lang w:val="en-GB"/>
        </w:rPr>
        <w:t xml:space="preserve"> the brakes of the truck failed, Mr R.P. managed to stop it eventually; however, in this process the brother of </w:t>
      </w:r>
      <w:r w:rsidR="00B064E0" w:rsidRPr="00B31168">
        <w:rPr>
          <w:lang w:val="en-GB"/>
        </w:rPr>
        <w:t>Mr N.</w:t>
      </w:r>
      <w:r w:rsidR="00205FC5">
        <w:rPr>
          <w:lang w:val="en-GB"/>
        </w:rPr>
        <w:t xml:space="preserve"> jumped out of the truck</w:t>
      </w:r>
      <w:r w:rsidR="00B31168" w:rsidRPr="00B31168">
        <w:rPr>
          <w:lang w:val="en-GB"/>
        </w:rPr>
        <w:t xml:space="preserve"> and injured </w:t>
      </w:r>
      <w:r w:rsidR="006E55DF" w:rsidRPr="00B31168">
        <w:rPr>
          <w:lang w:val="en-GB"/>
        </w:rPr>
        <w:t xml:space="preserve">his shoulder. The complainant states that </w:t>
      </w:r>
      <w:r w:rsidR="00B064E0" w:rsidRPr="00B31168">
        <w:rPr>
          <w:lang w:val="en-GB"/>
        </w:rPr>
        <w:t>Mr N.</w:t>
      </w:r>
      <w:r w:rsidR="006E55DF" w:rsidRPr="00B31168">
        <w:rPr>
          <w:lang w:val="en-GB"/>
        </w:rPr>
        <w:t xml:space="preserve"> decided to take his brother to the hospital in Prishtinë/Priština and, notwithstanding their request to be taken along, he left Mr R.P. and </w:t>
      </w:r>
      <w:r w:rsidR="00C37F5C">
        <w:rPr>
          <w:lang w:val="en-GB"/>
        </w:rPr>
        <w:t xml:space="preserve">Mr </w:t>
      </w:r>
      <w:r w:rsidR="006E55DF" w:rsidRPr="00B31168">
        <w:rPr>
          <w:lang w:val="en-GB"/>
        </w:rPr>
        <w:t xml:space="preserve">M.P.  </w:t>
      </w:r>
      <w:proofErr w:type="gramStart"/>
      <w:r w:rsidR="006E55DF" w:rsidRPr="00B31168">
        <w:rPr>
          <w:lang w:val="en-GB"/>
        </w:rPr>
        <w:t>behind</w:t>
      </w:r>
      <w:proofErr w:type="gramEnd"/>
      <w:r w:rsidR="006E55DF" w:rsidRPr="00B31168">
        <w:rPr>
          <w:lang w:val="en-GB"/>
        </w:rPr>
        <w:t xml:space="preserve">, saying that they were safe since there was a KFOR post nearby. A few hours later </w:t>
      </w:r>
      <w:r w:rsidR="00657A43" w:rsidRPr="00B31168">
        <w:rPr>
          <w:lang w:val="en-GB"/>
        </w:rPr>
        <w:t>Mr N.</w:t>
      </w:r>
      <w:r w:rsidR="006E55DF" w:rsidRPr="00B31168">
        <w:rPr>
          <w:lang w:val="en-GB"/>
        </w:rPr>
        <w:t xml:space="preserve"> went back, but he could not find any trace of Mr R.P. a</w:t>
      </w:r>
      <w:r w:rsidR="00657A43" w:rsidRPr="00B31168">
        <w:rPr>
          <w:lang w:val="en-GB"/>
        </w:rPr>
        <w:t>nd Mr M.P.</w:t>
      </w:r>
      <w:r w:rsidR="00B31168" w:rsidRPr="00B31168">
        <w:rPr>
          <w:lang w:val="en-GB"/>
        </w:rPr>
        <w:t>,</w:t>
      </w:r>
      <w:r w:rsidR="00657A43" w:rsidRPr="00B31168">
        <w:rPr>
          <w:lang w:val="en-GB"/>
        </w:rPr>
        <w:t xml:space="preserve"> nor of the truck. The complainant</w:t>
      </w:r>
      <w:r w:rsidR="006E55DF" w:rsidRPr="00B31168">
        <w:rPr>
          <w:lang w:val="en-GB"/>
        </w:rPr>
        <w:t xml:space="preserve"> states that a few weeks later </w:t>
      </w:r>
      <w:r w:rsidR="00657A43" w:rsidRPr="00B31168">
        <w:rPr>
          <w:lang w:val="en-GB"/>
        </w:rPr>
        <w:t>Mr N.</w:t>
      </w:r>
      <w:r w:rsidR="006E55DF" w:rsidRPr="00B31168">
        <w:rPr>
          <w:lang w:val="en-GB"/>
        </w:rPr>
        <w:t xml:space="preserve"> sent her money (1000 dinars). </w:t>
      </w:r>
      <w:r w:rsidR="00B31168" w:rsidRPr="00B31168">
        <w:rPr>
          <w:lang w:val="en-GB"/>
        </w:rPr>
        <w:t>She also states</w:t>
      </w:r>
      <w:r w:rsidR="00825C74" w:rsidRPr="00B31168">
        <w:rPr>
          <w:lang w:val="en-GB"/>
        </w:rPr>
        <w:t xml:space="preserve"> that in May 2002, she received the phone call </w:t>
      </w:r>
      <w:r w:rsidR="00B31168" w:rsidRPr="00B31168">
        <w:rPr>
          <w:lang w:val="en-GB"/>
        </w:rPr>
        <w:t>from</w:t>
      </w:r>
      <w:r w:rsidR="00825C74" w:rsidRPr="00B31168">
        <w:rPr>
          <w:lang w:val="en-GB"/>
        </w:rPr>
        <w:t xml:space="preserve"> an unknown woman who told her she had got the number from “the Albanian” who knew her son and husband and that they were still alive. In August 200</w:t>
      </w:r>
      <w:r w:rsidR="00B31168" w:rsidRPr="00B31168">
        <w:rPr>
          <w:lang w:val="en-GB"/>
        </w:rPr>
        <w:t>3, she visited the house of Mr N.</w:t>
      </w:r>
      <w:r w:rsidR="00825C74" w:rsidRPr="00B31168">
        <w:rPr>
          <w:lang w:val="en-GB"/>
        </w:rPr>
        <w:t xml:space="preserve"> in Prishtinë/Priština but she was not allowed in. She states that she believed </w:t>
      </w:r>
      <w:r w:rsidR="00657A43" w:rsidRPr="00B31168">
        <w:rPr>
          <w:lang w:val="en-GB"/>
        </w:rPr>
        <w:t>Mr N</w:t>
      </w:r>
      <w:r w:rsidR="00825C74" w:rsidRPr="00B31168">
        <w:rPr>
          <w:lang w:val="en-GB"/>
        </w:rPr>
        <w:t xml:space="preserve">. was “involved somehow in the kidnapping of my son and husband”, although she did not have </w:t>
      </w:r>
      <w:r w:rsidR="00B31168" w:rsidRPr="00B31168">
        <w:rPr>
          <w:lang w:val="en-GB"/>
        </w:rPr>
        <w:t xml:space="preserve">any </w:t>
      </w:r>
      <w:r w:rsidR="00825C74" w:rsidRPr="00B31168">
        <w:rPr>
          <w:lang w:val="en-GB"/>
        </w:rPr>
        <w:t xml:space="preserve">evidence to prove this. </w:t>
      </w:r>
      <w:r w:rsidR="00260666" w:rsidRPr="00B31168">
        <w:rPr>
          <w:lang w:val="en-GB"/>
        </w:rPr>
        <w:t xml:space="preserve">Also she states that she had not provided blood samples thus far for the purpose of DNA testing. </w:t>
      </w:r>
    </w:p>
    <w:p w:rsidR="004C4642" w:rsidRPr="00B31168" w:rsidRDefault="004C4642" w:rsidP="004C4642">
      <w:pPr>
        <w:pStyle w:val="ListParagraph"/>
        <w:suppressAutoHyphens w:val="0"/>
        <w:ind w:left="360"/>
        <w:contextualSpacing/>
        <w:jc w:val="both"/>
        <w:rPr>
          <w:lang w:val="en-GB"/>
        </w:rPr>
      </w:pPr>
    </w:p>
    <w:p w:rsidR="003467BA" w:rsidRPr="00D81C5F" w:rsidRDefault="004C4642" w:rsidP="00B064E0">
      <w:pPr>
        <w:pStyle w:val="ListParagraph"/>
        <w:numPr>
          <w:ilvl w:val="0"/>
          <w:numId w:val="6"/>
        </w:numPr>
        <w:jc w:val="both"/>
        <w:rPr>
          <w:lang w:val="en-GB"/>
        </w:rPr>
      </w:pPr>
      <w:r w:rsidRPr="00B31168">
        <w:rPr>
          <w:lang w:val="en-GB"/>
        </w:rPr>
        <w:t>In the file is also the printout of an MPU report generated on 22 July 2004, concerning the case of Mr M.P., indicated as MPU case file no. 2001-001034</w:t>
      </w:r>
      <w:r w:rsidR="004B593E" w:rsidRPr="00B31168">
        <w:rPr>
          <w:lang w:val="en-GB"/>
        </w:rPr>
        <w:t>. The report indicates</w:t>
      </w:r>
      <w:r w:rsidRPr="00B31168">
        <w:rPr>
          <w:lang w:val="en-GB"/>
        </w:rPr>
        <w:t xml:space="preserve"> that the file was opened on 11 April 2001 and that Mr M.P. had gone missing on 16 July 1999 along </w:t>
      </w:r>
      <w:r w:rsidR="00B31168" w:rsidRPr="00D81C5F">
        <w:rPr>
          <w:lang w:val="en-GB"/>
        </w:rPr>
        <w:t>with his</w:t>
      </w:r>
      <w:r w:rsidR="0082738A" w:rsidRPr="00D81C5F">
        <w:rPr>
          <w:lang w:val="en-GB"/>
        </w:rPr>
        <w:t xml:space="preserve"> son, near </w:t>
      </w:r>
      <w:proofErr w:type="spellStart"/>
      <w:r w:rsidR="0082738A" w:rsidRPr="00D81C5F">
        <w:rPr>
          <w:lang w:val="en-GB"/>
        </w:rPr>
        <w:t>Klinë</w:t>
      </w:r>
      <w:proofErr w:type="spellEnd"/>
      <w:r w:rsidR="0082738A" w:rsidRPr="00D81C5F">
        <w:rPr>
          <w:lang w:val="en-GB"/>
        </w:rPr>
        <w:t>/</w:t>
      </w:r>
      <w:proofErr w:type="spellStart"/>
      <w:r w:rsidR="0082738A" w:rsidRPr="00D81C5F">
        <w:rPr>
          <w:lang w:val="en-GB"/>
        </w:rPr>
        <w:t>Klina</w:t>
      </w:r>
      <w:proofErr w:type="spellEnd"/>
      <w:r w:rsidR="0082738A" w:rsidRPr="00D81C5F">
        <w:rPr>
          <w:lang w:val="en-GB"/>
        </w:rPr>
        <w:t>.</w:t>
      </w:r>
      <w:r w:rsidR="003467BA" w:rsidRPr="00D81C5F">
        <w:rPr>
          <w:lang w:val="en-GB"/>
        </w:rPr>
        <w:t xml:space="preserve"> </w:t>
      </w:r>
    </w:p>
    <w:p w:rsidR="000D0925" w:rsidRPr="00D81C5F" w:rsidRDefault="000D0925" w:rsidP="000D0925">
      <w:pPr>
        <w:pStyle w:val="ListParagraph"/>
        <w:rPr>
          <w:lang w:val="en-GB"/>
        </w:rPr>
      </w:pPr>
    </w:p>
    <w:p w:rsidR="000D0925" w:rsidRPr="00D81C5F" w:rsidRDefault="000D0925" w:rsidP="000D0925">
      <w:pPr>
        <w:pStyle w:val="ListParagraph"/>
        <w:numPr>
          <w:ilvl w:val="0"/>
          <w:numId w:val="6"/>
        </w:numPr>
        <w:jc w:val="both"/>
        <w:rPr>
          <w:lang w:val="en-GB"/>
        </w:rPr>
      </w:pPr>
      <w:r w:rsidRPr="00D81C5F">
        <w:rPr>
          <w:lang w:val="en-GB"/>
        </w:rPr>
        <w:t>The Panel is also in possession of the English translation of a letter sent to the UNMIK DOJ by the “Association of Families of Kidnapped and Missing Persons in Kosovo and Metohija” (the Association), dated 1 December 2004.  With this letter, the Association forwarded to the DOJ eleven criminal reports, including one from the complainant concerning the disappearance of Mr R.P. and Mr M.P. According to the footnote on the document, the criminal report</w:t>
      </w:r>
      <w:r w:rsidR="0018779B" w:rsidRPr="00D81C5F">
        <w:rPr>
          <w:lang w:val="en-GB"/>
        </w:rPr>
        <w:t xml:space="preserve"> (</w:t>
      </w:r>
      <w:r w:rsidRPr="00D81C5F">
        <w:rPr>
          <w:lang w:val="en-GB"/>
        </w:rPr>
        <w:t>not attached) was translated by an interpreter of the DOJ</w:t>
      </w:r>
      <w:r w:rsidR="00C37F5C" w:rsidRPr="00D81C5F">
        <w:rPr>
          <w:lang w:val="en-GB"/>
        </w:rPr>
        <w:t xml:space="preserve"> </w:t>
      </w:r>
      <w:r w:rsidRPr="00D81C5F">
        <w:rPr>
          <w:lang w:val="en-GB"/>
        </w:rPr>
        <w:t xml:space="preserve">on 21 February 2005. </w:t>
      </w:r>
    </w:p>
    <w:p w:rsidR="00260666" w:rsidRPr="008C421E" w:rsidRDefault="00260666" w:rsidP="00260666">
      <w:pPr>
        <w:pStyle w:val="ListParagraph"/>
        <w:rPr>
          <w:highlight w:val="yellow"/>
          <w:lang w:val="en-GB"/>
        </w:rPr>
      </w:pPr>
    </w:p>
    <w:p w:rsidR="00B84530" w:rsidRPr="00B31168" w:rsidRDefault="004C4642" w:rsidP="00E048D8">
      <w:pPr>
        <w:pStyle w:val="ListParagraph"/>
        <w:numPr>
          <w:ilvl w:val="0"/>
          <w:numId w:val="6"/>
        </w:numPr>
        <w:suppressAutoHyphens w:val="0"/>
        <w:contextualSpacing/>
        <w:jc w:val="both"/>
        <w:rPr>
          <w:lang w:val="en-GB"/>
        </w:rPr>
      </w:pPr>
      <w:r w:rsidRPr="00B31168">
        <w:rPr>
          <w:lang w:val="en-GB"/>
        </w:rPr>
        <w:t>The</w:t>
      </w:r>
      <w:r w:rsidR="00260666" w:rsidRPr="00B31168">
        <w:rPr>
          <w:lang w:val="en-GB"/>
        </w:rPr>
        <w:t xml:space="preserve"> investigative file</w:t>
      </w:r>
      <w:r w:rsidR="00210758" w:rsidRPr="00B31168">
        <w:rPr>
          <w:lang w:val="en-GB"/>
        </w:rPr>
        <w:t xml:space="preserve"> also contains copies of </w:t>
      </w:r>
      <w:r w:rsidR="00773A22" w:rsidRPr="00B31168">
        <w:rPr>
          <w:lang w:val="en-GB"/>
        </w:rPr>
        <w:t xml:space="preserve">OMPF </w:t>
      </w:r>
      <w:r w:rsidR="00210758" w:rsidRPr="00B31168">
        <w:rPr>
          <w:lang w:val="en-GB"/>
        </w:rPr>
        <w:t>and ICPM</w:t>
      </w:r>
      <w:r w:rsidRPr="00B31168">
        <w:rPr>
          <w:lang w:val="en-GB"/>
        </w:rPr>
        <w:t xml:space="preserve"> </w:t>
      </w:r>
      <w:r w:rsidR="00210758" w:rsidRPr="00B31168">
        <w:rPr>
          <w:lang w:val="en-GB"/>
        </w:rPr>
        <w:t xml:space="preserve">documents issued following the discovery of the mortal remains later identified as those of Mr R.P. and </w:t>
      </w:r>
      <w:r w:rsidR="00B31168" w:rsidRPr="00B31168">
        <w:rPr>
          <w:lang w:val="en-GB"/>
        </w:rPr>
        <w:t xml:space="preserve">Mr </w:t>
      </w:r>
      <w:r w:rsidR="00210758" w:rsidRPr="00B31168">
        <w:rPr>
          <w:lang w:val="en-GB"/>
        </w:rPr>
        <w:t>M.P. However included in the file are only the documents (autopsy report, death certificate, comparison table ante-mortem post-mortem, DNA report) concerning Mr M.P</w:t>
      </w:r>
      <w:r w:rsidR="004C5678" w:rsidRPr="00B31168">
        <w:rPr>
          <w:lang w:val="en-GB"/>
        </w:rPr>
        <w:t>, referred to</w:t>
      </w:r>
      <w:r w:rsidR="003467BA" w:rsidRPr="00B31168">
        <w:rPr>
          <w:lang w:val="en-GB"/>
        </w:rPr>
        <w:t>, this time,</w:t>
      </w:r>
      <w:r w:rsidR="004C5678" w:rsidRPr="00B31168">
        <w:rPr>
          <w:lang w:val="en-GB"/>
        </w:rPr>
        <w:t xml:space="preserve"> as MPU case no. 2001-00134</w:t>
      </w:r>
      <w:r w:rsidR="00210758" w:rsidRPr="00B31168">
        <w:rPr>
          <w:lang w:val="en-GB"/>
        </w:rPr>
        <w:t xml:space="preserve">. </w:t>
      </w:r>
      <w:r w:rsidR="00851934" w:rsidRPr="00B31168">
        <w:rPr>
          <w:lang w:val="en-GB"/>
        </w:rPr>
        <w:t xml:space="preserve">According to these documents, </w:t>
      </w:r>
      <w:r w:rsidR="00210758" w:rsidRPr="00B31168">
        <w:rPr>
          <w:lang w:val="en-GB"/>
        </w:rPr>
        <w:t xml:space="preserve">on 1 June </w:t>
      </w:r>
      <w:r w:rsidR="00773A22" w:rsidRPr="00B31168">
        <w:rPr>
          <w:lang w:val="en-GB"/>
        </w:rPr>
        <w:t>2005</w:t>
      </w:r>
      <w:r w:rsidR="00851934" w:rsidRPr="00B31168">
        <w:rPr>
          <w:lang w:val="en-GB"/>
        </w:rPr>
        <w:t xml:space="preserve">, the mortal remains of Mr M.P. were discovered in </w:t>
      </w:r>
      <w:proofErr w:type="spellStart"/>
      <w:r w:rsidR="00851934" w:rsidRPr="00B31168">
        <w:rPr>
          <w:lang w:val="en-GB"/>
        </w:rPr>
        <w:t>Klinë</w:t>
      </w:r>
      <w:proofErr w:type="spellEnd"/>
      <w:r w:rsidR="00851934" w:rsidRPr="00B31168">
        <w:rPr>
          <w:lang w:val="en-GB"/>
        </w:rPr>
        <w:t>/</w:t>
      </w:r>
      <w:proofErr w:type="spellStart"/>
      <w:r w:rsidR="00851934" w:rsidRPr="00B31168">
        <w:rPr>
          <w:lang w:val="en-GB"/>
        </w:rPr>
        <w:t>Klina</w:t>
      </w:r>
      <w:proofErr w:type="spellEnd"/>
      <w:r w:rsidR="00851934" w:rsidRPr="00B31168">
        <w:rPr>
          <w:lang w:val="en-GB"/>
        </w:rPr>
        <w:t>. On 20 June 2005, the OMPF carried out an autopsy on the mortal remains, which determine</w:t>
      </w:r>
      <w:r w:rsidR="00657A43" w:rsidRPr="00B31168">
        <w:rPr>
          <w:lang w:val="en-GB"/>
        </w:rPr>
        <w:t>d that death had been caused</w:t>
      </w:r>
      <w:r w:rsidR="00851934" w:rsidRPr="00B31168">
        <w:rPr>
          <w:lang w:val="en-GB"/>
        </w:rPr>
        <w:t xml:space="preserve"> by a gunshot wound to the chest. An autopsy report was issued on 14 October 2005.  </w:t>
      </w:r>
      <w:r w:rsidR="00773A22" w:rsidRPr="00B31168">
        <w:rPr>
          <w:lang w:val="en-GB"/>
        </w:rPr>
        <w:t>On 24 October 2005, the ICPM established through DNA test the morta</w:t>
      </w:r>
      <w:r w:rsidR="00657A43" w:rsidRPr="00B31168">
        <w:rPr>
          <w:lang w:val="en-GB"/>
        </w:rPr>
        <w:t>l remains to be those of Mr M.P.</w:t>
      </w:r>
      <w:r w:rsidR="00773A22" w:rsidRPr="00B31168">
        <w:rPr>
          <w:lang w:val="en-GB"/>
        </w:rPr>
        <w:t xml:space="preserve"> On 16 November 2005, a comparison was made by the OMPF between the ante-mortem and post-mortem information concerning the mortal remains</w:t>
      </w:r>
      <w:r w:rsidR="00C37F5C">
        <w:rPr>
          <w:lang w:val="en-GB"/>
        </w:rPr>
        <w:t xml:space="preserve"> believed to be those of Mr M.P.</w:t>
      </w:r>
      <w:r w:rsidR="00773A22" w:rsidRPr="00B31168">
        <w:rPr>
          <w:lang w:val="en-GB"/>
        </w:rPr>
        <w:t xml:space="preserve">, </w:t>
      </w:r>
      <w:r w:rsidR="008E1717" w:rsidRPr="00B31168">
        <w:rPr>
          <w:lang w:val="en-GB"/>
        </w:rPr>
        <w:t>with positive results</w:t>
      </w:r>
      <w:r w:rsidR="00773A22" w:rsidRPr="00B31168">
        <w:rPr>
          <w:lang w:val="en-GB"/>
        </w:rPr>
        <w:t xml:space="preserve">. On 24 November 2005, the OMPF issued a confirmation of identity certificate in this respect. </w:t>
      </w:r>
      <w:r w:rsidR="00B84530" w:rsidRPr="00B31168">
        <w:rPr>
          <w:lang w:val="en-GB"/>
        </w:rPr>
        <w:t xml:space="preserve">Included in the file is also an undated Ante-Mortem Information for Mr M.P. </w:t>
      </w:r>
    </w:p>
    <w:p w:rsidR="00B84530" w:rsidRPr="00B31168" w:rsidRDefault="00B84530" w:rsidP="00B84530">
      <w:pPr>
        <w:pStyle w:val="ListParagraph"/>
        <w:rPr>
          <w:lang w:val="en-GB"/>
        </w:rPr>
      </w:pPr>
    </w:p>
    <w:p w:rsidR="00502E4E" w:rsidRPr="00B31168" w:rsidRDefault="00A2204C" w:rsidP="00E048D8">
      <w:pPr>
        <w:pStyle w:val="ListParagraph"/>
        <w:numPr>
          <w:ilvl w:val="0"/>
          <w:numId w:val="6"/>
        </w:numPr>
        <w:suppressAutoHyphens w:val="0"/>
        <w:contextualSpacing/>
        <w:jc w:val="both"/>
        <w:rPr>
          <w:lang w:val="en-GB"/>
        </w:rPr>
      </w:pPr>
      <w:r w:rsidRPr="00B31168">
        <w:rPr>
          <w:lang w:val="en-GB"/>
        </w:rPr>
        <w:lastRenderedPageBreak/>
        <w:t>Although not included in the investigative file submitted by UNMIK, the Panel has been provided by the complainant with a copy of the death certificate, identification certificate and certificate of identity b</w:t>
      </w:r>
      <w:r w:rsidR="00B31168" w:rsidRPr="00B31168">
        <w:rPr>
          <w:lang w:val="en-GB"/>
        </w:rPr>
        <w:t>ased on DNA tests concerning her</w:t>
      </w:r>
      <w:r w:rsidRPr="00B31168">
        <w:rPr>
          <w:lang w:val="en-GB"/>
        </w:rPr>
        <w:t xml:space="preserve"> son, Mr R.P., which </w:t>
      </w:r>
      <w:r w:rsidR="00E048D8" w:rsidRPr="00B31168">
        <w:rPr>
          <w:lang w:val="en-GB"/>
        </w:rPr>
        <w:t xml:space="preserve">were issued in the same timeframe (see § 24 above). </w:t>
      </w:r>
    </w:p>
    <w:p w:rsidR="00502E4E" w:rsidRPr="00B31168" w:rsidRDefault="00502E4E" w:rsidP="00502E4E">
      <w:pPr>
        <w:pStyle w:val="ListParagraph"/>
        <w:rPr>
          <w:lang w:val="en-GB"/>
        </w:rPr>
      </w:pPr>
    </w:p>
    <w:p w:rsidR="00773A22" w:rsidRPr="00B31168" w:rsidRDefault="00A2204C" w:rsidP="00502E4E">
      <w:pPr>
        <w:pStyle w:val="ListParagraph"/>
        <w:numPr>
          <w:ilvl w:val="0"/>
          <w:numId w:val="6"/>
        </w:numPr>
        <w:suppressAutoHyphens w:val="0"/>
        <w:contextualSpacing/>
        <w:jc w:val="both"/>
        <w:rPr>
          <w:lang w:val="en-GB"/>
        </w:rPr>
      </w:pPr>
      <w:r w:rsidRPr="00B31168">
        <w:rPr>
          <w:lang w:val="en-GB"/>
        </w:rPr>
        <w:t xml:space="preserve">On </w:t>
      </w:r>
      <w:r w:rsidR="00773A22" w:rsidRPr="00B31168">
        <w:rPr>
          <w:lang w:val="en-GB"/>
        </w:rPr>
        <w:t>8 December 2005, the mortal remai</w:t>
      </w:r>
      <w:r w:rsidRPr="00B31168">
        <w:rPr>
          <w:lang w:val="en-GB"/>
        </w:rPr>
        <w:t>ns of Mr R.P. and Mr M.P.</w:t>
      </w:r>
      <w:r w:rsidR="00773A22" w:rsidRPr="00B31168">
        <w:rPr>
          <w:lang w:val="en-GB"/>
        </w:rPr>
        <w:t xml:space="preserve"> </w:t>
      </w:r>
      <w:r w:rsidR="00B31168" w:rsidRPr="00B31168">
        <w:rPr>
          <w:lang w:val="en-GB"/>
        </w:rPr>
        <w:t>were handed over to their</w:t>
      </w:r>
      <w:r w:rsidR="008E1717" w:rsidRPr="00B31168">
        <w:rPr>
          <w:lang w:val="en-GB"/>
        </w:rPr>
        <w:t xml:space="preserve"> family.</w:t>
      </w:r>
      <w:r w:rsidRPr="00B31168">
        <w:rPr>
          <w:lang w:val="en-GB"/>
        </w:rPr>
        <w:t xml:space="preserve"> </w:t>
      </w:r>
    </w:p>
    <w:p w:rsidR="00773A22" w:rsidRPr="000A3C08" w:rsidRDefault="00773A22" w:rsidP="000A3C08">
      <w:pPr>
        <w:rPr>
          <w:lang w:val="en-GB"/>
        </w:rPr>
      </w:pPr>
    </w:p>
    <w:p w:rsidR="00210758" w:rsidRPr="008E1717" w:rsidRDefault="000A3C08" w:rsidP="008E1717">
      <w:pPr>
        <w:pStyle w:val="ListParagraph"/>
        <w:suppressAutoHyphens w:val="0"/>
        <w:ind w:left="0"/>
        <w:contextualSpacing/>
        <w:jc w:val="both"/>
        <w:rPr>
          <w:i/>
          <w:lang w:val="en-GB"/>
        </w:rPr>
      </w:pPr>
      <w:r>
        <w:rPr>
          <w:i/>
          <w:lang w:val="en-GB"/>
        </w:rPr>
        <w:t xml:space="preserve">The </w:t>
      </w:r>
      <w:r w:rsidR="00CE06E9">
        <w:rPr>
          <w:i/>
          <w:lang w:val="en-GB"/>
        </w:rPr>
        <w:t>WCU Investigation</w:t>
      </w:r>
    </w:p>
    <w:p w:rsidR="00210758" w:rsidRPr="00210758" w:rsidRDefault="00210758" w:rsidP="00210758">
      <w:pPr>
        <w:pStyle w:val="ListParagraph"/>
        <w:rPr>
          <w:lang w:val="en-GB"/>
        </w:rPr>
      </w:pPr>
    </w:p>
    <w:p w:rsidR="00260666" w:rsidRPr="000D0925" w:rsidRDefault="007E4878" w:rsidP="004C4642">
      <w:pPr>
        <w:pStyle w:val="ListParagraph"/>
        <w:numPr>
          <w:ilvl w:val="0"/>
          <w:numId w:val="6"/>
        </w:numPr>
        <w:suppressAutoHyphens w:val="0"/>
        <w:contextualSpacing/>
        <w:jc w:val="both"/>
        <w:rPr>
          <w:lang w:val="en-GB"/>
        </w:rPr>
      </w:pPr>
      <w:r w:rsidRPr="000D0925">
        <w:rPr>
          <w:lang w:val="en-GB"/>
        </w:rPr>
        <w:t>The investigative file contains a printout from the WCU database generated on 10 September 2005 which refers to Investigation Number 0384/INV/04 and the MPU case files on Mr R.P. and M.P., here indicate as MPU case file no. 2001-001034. In the fields “Investigation Type” and “Date”, the re</w:t>
      </w:r>
      <w:r w:rsidR="00405E1C" w:rsidRPr="000D0925">
        <w:rPr>
          <w:lang w:val="en-GB"/>
        </w:rPr>
        <w:t>port states, respectively, “Ante</w:t>
      </w:r>
      <w:r w:rsidRPr="000D0925">
        <w:rPr>
          <w:lang w:val="en-GB"/>
        </w:rPr>
        <w:t xml:space="preserve"> Mortem” and “17 Apr 04”. The field “Request Summary” reads: “there is a lack of information. Re-allocated on 6/11/04 to Christian. Re-allocated on 5/04/05 to Igor”. Under “Invest. Notes”, the report states “Refer to the investigator report. So far there is no information leading to MP’s location”. In the fields “Results” and “Date of Result”, the report reads, respectively, “Pending” and “7/05/2005”. </w:t>
      </w:r>
    </w:p>
    <w:p w:rsidR="003A2C95" w:rsidRDefault="003A2C95" w:rsidP="003A2C95">
      <w:pPr>
        <w:pStyle w:val="ListParagraph"/>
        <w:suppressAutoHyphens w:val="0"/>
        <w:ind w:left="360"/>
        <w:contextualSpacing/>
        <w:jc w:val="both"/>
        <w:rPr>
          <w:lang w:val="en-GB"/>
        </w:rPr>
      </w:pPr>
    </w:p>
    <w:p w:rsidR="00C824C2" w:rsidRDefault="00E85D2E" w:rsidP="00EC04D7">
      <w:pPr>
        <w:pStyle w:val="ListParagraph"/>
        <w:numPr>
          <w:ilvl w:val="0"/>
          <w:numId w:val="6"/>
        </w:numPr>
        <w:suppressAutoHyphens w:val="0"/>
        <w:contextualSpacing/>
        <w:jc w:val="both"/>
        <w:rPr>
          <w:lang w:val="en-GB"/>
        </w:rPr>
      </w:pPr>
      <w:r>
        <w:rPr>
          <w:lang w:val="en-GB"/>
        </w:rPr>
        <w:t xml:space="preserve">The </w:t>
      </w:r>
      <w:r w:rsidRPr="00405E1C">
        <w:rPr>
          <w:lang w:val="en-GB"/>
        </w:rPr>
        <w:t xml:space="preserve">file also contains an Ante </w:t>
      </w:r>
      <w:r w:rsidR="003A2C95" w:rsidRPr="00405E1C">
        <w:rPr>
          <w:lang w:val="en-GB"/>
        </w:rPr>
        <w:t>Mortem Investigation Report of the WCU, referring to investigation no.  0384/INV/04</w:t>
      </w:r>
      <w:r w:rsidR="008C421E" w:rsidRPr="00405E1C">
        <w:rPr>
          <w:lang w:val="en-GB"/>
        </w:rPr>
        <w:t xml:space="preserve"> and the</w:t>
      </w:r>
      <w:r w:rsidR="003A2C95" w:rsidRPr="00405E1C">
        <w:rPr>
          <w:lang w:val="en-GB"/>
        </w:rPr>
        <w:t xml:space="preserve"> cases</w:t>
      </w:r>
      <w:r w:rsidR="003A2C95">
        <w:rPr>
          <w:lang w:val="en-GB"/>
        </w:rPr>
        <w:t xml:space="preserve"> of Mr R.P. and Mr M.P., here indicated as MPU case file no. 2001-</w:t>
      </w:r>
      <w:r w:rsidR="003A2C95" w:rsidRPr="0010170A">
        <w:rPr>
          <w:lang w:val="en-GB"/>
        </w:rPr>
        <w:t>00103</w:t>
      </w:r>
      <w:r w:rsidR="008C421E" w:rsidRPr="0010170A">
        <w:rPr>
          <w:lang w:val="en-GB"/>
        </w:rPr>
        <w:t>4</w:t>
      </w:r>
      <w:r w:rsidR="003A2C95" w:rsidRPr="0010170A">
        <w:rPr>
          <w:lang w:val="en-GB"/>
        </w:rPr>
        <w:t xml:space="preserve">. </w:t>
      </w:r>
      <w:r w:rsidR="00C824C2" w:rsidRPr="0010170A">
        <w:rPr>
          <w:lang w:val="en-GB"/>
        </w:rPr>
        <w:t>The report, started on 17 June 2005 and completed on 5 July 2005, names two witnesses in the case, namely Mrs R.P., t</w:t>
      </w:r>
      <w:r w:rsidRPr="0010170A">
        <w:rPr>
          <w:lang w:val="en-GB"/>
        </w:rPr>
        <w:t>he mother of Mr R.P. and wife of</w:t>
      </w:r>
      <w:r w:rsidR="00C824C2" w:rsidRPr="0010170A">
        <w:rPr>
          <w:lang w:val="en-GB"/>
        </w:rPr>
        <w:t xml:space="preserve"> Mr M.P., and </w:t>
      </w:r>
      <w:r w:rsidR="008C421E" w:rsidRPr="0010170A">
        <w:rPr>
          <w:lang w:val="en-GB"/>
        </w:rPr>
        <w:t xml:space="preserve">Mr </w:t>
      </w:r>
      <w:r w:rsidR="00C824C2" w:rsidRPr="0010170A">
        <w:rPr>
          <w:lang w:val="en-GB"/>
        </w:rPr>
        <w:t>N.B.</w:t>
      </w:r>
      <w:r w:rsidR="008C421E" w:rsidRPr="0010170A">
        <w:rPr>
          <w:lang w:val="en-GB"/>
        </w:rPr>
        <w:t xml:space="preserve"> (the </w:t>
      </w:r>
      <w:r w:rsidR="0018779B" w:rsidRPr="0010170A">
        <w:rPr>
          <w:lang w:val="en-GB"/>
        </w:rPr>
        <w:t>same person as the Mr N. of § 32</w:t>
      </w:r>
      <w:r w:rsidR="008C421E" w:rsidRPr="0010170A">
        <w:rPr>
          <w:lang w:val="en-GB"/>
        </w:rPr>
        <w:t>)</w:t>
      </w:r>
      <w:r w:rsidR="00C824C2" w:rsidRPr="0010170A">
        <w:rPr>
          <w:lang w:val="en-GB"/>
        </w:rPr>
        <w:t>, indicated</w:t>
      </w:r>
      <w:r w:rsidR="00C824C2">
        <w:rPr>
          <w:lang w:val="en-GB"/>
        </w:rPr>
        <w:t xml:space="preserve"> as “eye-witness”. His full contact details, including address and telephone number, are included in the report. </w:t>
      </w:r>
      <w:r w:rsidR="00B62F48">
        <w:rPr>
          <w:lang w:val="en-GB"/>
        </w:rPr>
        <w:t xml:space="preserve">Under the field “Status” the report states “Inactive”. In the fields “Nature of Information”, and “Background of Information”, the report summarises the account of the facts as provided by Mrs R.P. to the UNMIK Belgrade </w:t>
      </w:r>
      <w:r w:rsidR="008C421E">
        <w:rPr>
          <w:lang w:val="en-GB"/>
        </w:rPr>
        <w:t xml:space="preserve">Missing Persons </w:t>
      </w:r>
      <w:r w:rsidR="00B62F48">
        <w:rPr>
          <w:lang w:val="en-GB"/>
        </w:rPr>
        <w:t>O</w:t>
      </w:r>
      <w:r w:rsidR="0018779B">
        <w:rPr>
          <w:lang w:val="en-GB"/>
        </w:rPr>
        <w:t>ffice (see § 32</w:t>
      </w:r>
      <w:r w:rsidR="00B62F48">
        <w:rPr>
          <w:lang w:val="en-GB"/>
        </w:rPr>
        <w:t xml:space="preserve"> above). In the field “Further Investigation” the report states that the investigators had tried to contact</w:t>
      </w:r>
      <w:r w:rsidR="008C421E">
        <w:rPr>
          <w:lang w:val="en-GB"/>
        </w:rPr>
        <w:t xml:space="preserve"> Mr</w:t>
      </w:r>
      <w:r w:rsidR="00B62F48">
        <w:rPr>
          <w:lang w:val="en-GB"/>
        </w:rPr>
        <w:t xml:space="preserve"> J.R., the owner of the transport company for which Mr R.P. was working, however, “the number was wrong”. Therefore investigators had gone to the “Ministry of Trade and Industry and Commercial Court” </w:t>
      </w:r>
      <w:r w:rsidR="005B1C02">
        <w:rPr>
          <w:lang w:val="en-GB"/>
        </w:rPr>
        <w:t>looking for records concerning a certain company indicated by Mrs R.P. and, in that way, had</w:t>
      </w:r>
      <w:r w:rsidR="00B62F48">
        <w:rPr>
          <w:lang w:val="en-GB"/>
        </w:rPr>
        <w:t xml:space="preserve"> obtained the contact details of </w:t>
      </w:r>
      <w:r w:rsidR="005B1C02">
        <w:rPr>
          <w:lang w:val="en-GB"/>
        </w:rPr>
        <w:t>Mr N.B. In the same field “Further Investigation” the report further states that, by using internet resources, investigators had found information of the Humanitarian Law Centre with respect to the disappearance of Mr R.P. and Mr M.P. According to this account,</w:t>
      </w:r>
      <w:r w:rsidR="0074423F">
        <w:rPr>
          <w:lang w:val="en-GB"/>
        </w:rPr>
        <w:t xml:space="preserve"> the “Albanian” for whom</w:t>
      </w:r>
      <w:r w:rsidR="00DD1BCB">
        <w:rPr>
          <w:lang w:val="en-GB"/>
        </w:rPr>
        <w:t xml:space="preserve"> Mr R.P. and Mr M.P. were transporting goods from Montenegro, had told Mr</w:t>
      </w:r>
      <w:r w:rsidR="0074423F">
        <w:rPr>
          <w:lang w:val="en-GB"/>
        </w:rPr>
        <w:t>s</w:t>
      </w:r>
      <w:r w:rsidR="00DD1BCB">
        <w:rPr>
          <w:lang w:val="en-GB"/>
        </w:rPr>
        <w:t xml:space="preserve"> R.P. that,</w:t>
      </w:r>
      <w:r w:rsidR="005B1C02">
        <w:rPr>
          <w:lang w:val="en-GB"/>
        </w:rPr>
        <w:t xml:space="preserve"> on 16 June 1999, </w:t>
      </w:r>
      <w:r w:rsidR="00DD1BCB">
        <w:rPr>
          <w:lang w:val="en-GB"/>
        </w:rPr>
        <w:t>Mr R.P. and his brother (the brother of the “Albanian</w:t>
      </w:r>
      <w:r w:rsidR="008B4682">
        <w:rPr>
          <w:lang w:val="en-GB"/>
        </w:rPr>
        <w:t>”</w:t>
      </w:r>
      <w:r w:rsidR="00DD1BCB">
        <w:rPr>
          <w:lang w:val="en-GB"/>
        </w:rPr>
        <w:t>) were driving the Mercedes truck, while he and Mr M.P. were following with another vehicle.</w:t>
      </w:r>
      <w:r w:rsidR="00AA038A">
        <w:rPr>
          <w:lang w:val="en-GB"/>
        </w:rPr>
        <w:t xml:space="preserve"> </w:t>
      </w:r>
      <w:r w:rsidR="00DD1BCB">
        <w:rPr>
          <w:lang w:val="en-GB"/>
        </w:rPr>
        <w:t>N</w:t>
      </w:r>
      <w:r w:rsidR="005B1C02">
        <w:rPr>
          <w:lang w:val="en-GB"/>
        </w:rPr>
        <w:t xml:space="preserve">ear the bridge in </w:t>
      </w:r>
      <w:proofErr w:type="spellStart"/>
      <w:r w:rsidR="005B1C02" w:rsidRPr="005B1C02">
        <w:rPr>
          <w:lang w:val="en-GB"/>
        </w:rPr>
        <w:t>Klinë</w:t>
      </w:r>
      <w:proofErr w:type="spellEnd"/>
      <w:r w:rsidR="005B1C02" w:rsidRPr="005B1C02">
        <w:rPr>
          <w:lang w:val="en-GB"/>
        </w:rPr>
        <w:t>/</w:t>
      </w:r>
      <w:proofErr w:type="spellStart"/>
      <w:r w:rsidR="005B1C02" w:rsidRPr="005B1C02">
        <w:rPr>
          <w:lang w:val="en-GB"/>
        </w:rPr>
        <w:t>Klina</w:t>
      </w:r>
      <w:proofErr w:type="spellEnd"/>
      <w:r w:rsidR="00AA038A">
        <w:rPr>
          <w:lang w:val="en-GB"/>
        </w:rPr>
        <w:t>,</w:t>
      </w:r>
      <w:r w:rsidR="00DD1BCB">
        <w:rPr>
          <w:lang w:val="en-GB"/>
        </w:rPr>
        <w:t xml:space="preserve"> the truck’s breaks “malfunctioned” and “as her son struggled to stop the vehicle, the Albanian’s brother fell out and sl</w:t>
      </w:r>
      <w:r w:rsidR="00F34364">
        <w:rPr>
          <w:lang w:val="en-GB"/>
        </w:rPr>
        <w:t>ightly injured his shoulder”. Since</w:t>
      </w:r>
      <w:r w:rsidR="00DD1BCB">
        <w:rPr>
          <w:lang w:val="en-GB"/>
        </w:rPr>
        <w:t xml:space="preserve"> the “Albanian” decided to take his brother to the hospital, they parked the truck by the bridge and asked him not to leave them alone on the road. The “Albanian” had responded that there was no need to worry as there was a KFOR post nearby. </w:t>
      </w:r>
      <w:r w:rsidR="003814E5">
        <w:rPr>
          <w:lang w:val="en-GB"/>
        </w:rPr>
        <w:t>The report further mentions another internet source, reportedly stating information given by the wife of Mr R.P. No other details are added in this</w:t>
      </w:r>
      <w:r w:rsidR="00410205">
        <w:rPr>
          <w:lang w:val="en-GB"/>
        </w:rPr>
        <w:t xml:space="preserve"> part of the report, except the </w:t>
      </w:r>
      <w:r w:rsidR="0074423F">
        <w:rPr>
          <w:lang w:val="en-GB"/>
        </w:rPr>
        <w:t xml:space="preserve">name of </w:t>
      </w:r>
      <w:r w:rsidR="0018779B">
        <w:rPr>
          <w:lang w:val="en-GB"/>
        </w:rPr>
        <w:t xml:space="preserve">Mr N.B., </w:t>
      </w:r>
      <w:r w:rsidR="0074423F" w:rsidRPr="0018779B">
        <w:rPr>
          <w:lang w:val="en-GB"/>
        </w:rPr>
        <w:t>the “Albanian” for whom</w:t>
      </w:r>
      <w:r w:rsidR="00410205" w:rsidRPr="0018779B">
        <w:rPr>
          <w:lang w:val="en-GB"/>
        </w:rPr>
        <w:t xml:space="preserve"> Mr R.P. and Mr M.P. were transporting goods and hi</w:t>
      </w:r>
      <w:r w:rsidR="0074423F" w:rsidRPr="0018779B">
        <w:rPr>
          <w:lang w:val="en-GB"/>
        </w:rPr>
        <w:t>s telephone number</w:t>
      </w:r>
      <w:r w:rsidR="00410205" w:rsidRPr="0018779B">
        <w:rPr>
          <w:lang w:val="en-GB"/>
        </w:rPr>
        <w:t>. In the field</w:t>
      </w:r>
      <w:r w:rsidR="00410205">
        <w:rPr>
          <w:lang w:val="en-GB"/>
        </w:rPr>
        <w:t xml:space="preserve"> “Witness Interviewed” the report states that the first witness </w:t>
      </w:r>
      <w:r w:rsidR="00410205">
        <w:rPr>
          <w:lang w:val="en-GB"/>
        </w:rPr>
        <w:lastRenderedPageBreak/>
        <w:t>interviewed was Mrs R.P. and that her statement was att</w:t>
      </w:r>
      <w:r w:rsidR="0074423F">
        <w:rPr>
          <w:lang w:val="en-GB"/>
        </w:rPr>
        <w:t>ached to the report. Enclosed with</w:t>
      </w:r>
      <w:r w:rsidR="00410205">
        <w:rPr>
          <w:lang w:val="en-GB"/>
        </w:rPr>
        <w:t xml:space="preserve"> the report is a copy of the statement that Mr</w:t>
      </w:r>
      <w:r w:rsidR="0074423F">
        <w:rPr>
          <w:lang w:val="en-GB"/>
        </w:rPr>
        <w:t>s</w:t>
      </w:r>
      <w:r w:rsidR="00410205">
        <w:rPr>
          <w:lang w:val="en-GB"/>
        </w:rPr>
        <w:t xml:space="preserve"> R.P. had provided to the UNMIK Belgrade</w:t>
      </w:r>
      <w:r w:rsidR="008C421E">
        <w:rPr>
          <w:lang w:val="en-GB"/>
        </w:rPr>
        <w:t xml:space="preserve"> Missing Persons</w:t>
      </w:r>
      <w:r w:rsidR="00410205">
        <w:rPr>
          <w:lang w:val="en-GB"/>
        </w:rPr>
        <w:t xml:space="preserve"> Office in April 2004 (see §</w:t>
      </w:r>
      <w:r w:rsidR="00EC04D7" w:rsidRPr="00EC04D7">
        <w:rPr>
          <w:lang w:val="en-GB"/>
        </w:rPr>
        <w:t>§</w:t>
      </w:r>
      <w:r w:rsidR="0018779B">
        <w:rPr>
          <w:lang w:val="en-GB"/>
        </w:rPr>
        <w:t xml:space="preserve"> 31-32</w:t>
      </w:r>
      <w:r w:rsidR="0074423F">
        <w:rPr>
          <w:lang w:val="en-GB"/>
        </w:rPr>
        <w:t xml:space="preserve"> above). </w:t>
      </w:r>
      <w:r w:rsidR="00410205">
        <w:rPr>
          <w:lang w:val="en-GB"/>
        </w:rPr>
        <w:t xml:space="preserve">The second witness interviewed was Mr N.B. </w:t>
      </w:r>
    </w:p>
    <w:p w:rsidR="003814E5" w:rsidRDefault="003814E5" w:rsidP="003814E5">
      <w:pPr>
        <w:pStyle w:val="ListParagraph"/>
        <w:suppressAutoHyphens w:val="0"/>
        <w:ind w:left="360"/>
        <w:contextualSpacing/>
        <w:jc w:val="both"/>
        <w:rPr>
          <w:lang w:val="en-GB"/>
        </w:rPr>
      </w:pPr>
    </w:p>
    <w:p w:rsidR="005A7F4E" w:rsidRPr="0096106A" w:rsidRDefault="00EC04D7" w:rsidP="0018779B">
      <w:pPr>
        <w:pStyle w:val="ListParagraph"/>
        <w:numPr>
          <w:ilvl w:val="0"/>
          <w:numId w:val="6"/>
        </w:numPr>
        <w:suppressAutoHyphens w:val="0"/>
        <w:contextualSpacing/>
        <w:jc w:val="both"/>
        <w:rPr>
          <w:lang w:val="en-GB"/>
        </w:rPr>
      </w:pPr>
      <w:r w:rsidRPr="00743E69">
        <w:rPr>
          <w:lang w:val="en-GB"/>
        </w:rPr>
        <w:t>In the field “Stat</w:t>
      </w:r>
      <w:r w:rsidR="0074423F">
        <w:rPr>
          <w:lang w:val="en-GB"/>
        </w:rPr>
        <w:t>ement of Witness”, the same Ante</w:t>
      </w:r>
      <w:r w:rsidRPr="00743E69">
        <w:rPr>
          <w:lang w:val="en-GB"/>
        </w:rPr>
        <w:t xml:space="preserve"> Mortem Investigatio</w:t>
      </w:r>
      <w:r w:rsidR="008C421E">
        <w:rPr>
          <w:lang w:val="en-GB"/>
        </w:rPr>
        <w:t>n Report, reflects</w:t>
      </w:r>
      <w:r w:rsidRPr="00743E69">
        <w:rPr>
          <w:lang w:val="en-GB"/>
        </w:rPr>
        <w:t xml:space="preserve"> the statement of Mr N.B. which, however, bears no signature. Reportedly,</w:t>
      </w:r>
      <w:r w:rsidR="0024473A" w:rsidRPr="00743E69">
        <w:rPr>
          <w:lang w:val="en-GB"/>
        </w:rPr>
        <w:t xml:space="preserve"> in his statement to the WCU, Mr N.B.</w:t>
      </w:r>
      <w:r w:rsidRPr="00743E69">
        <w:rPr>
          <w:lang w:val="en-GB"/>
        </w:rPr>
        <w:t xml:space="preserve"> stated that </w:t>
      </w:r>
      <w:r w:rsidR="00C56A32" w:rsidRPr="00743E69">
        <w:rPr>
          <w:lang w:val="en-GB"/>
        </w:rPr>
        <w:t xml:space="preserve">he wanted to organise the transport of vacuum cleaners from a factory in </w:t>
      </w:r>
      <w:proofErr w:type="spellStart"/>
      <w:r w:rsidR="00C56A32" w:rsidRPr="00743E69">
        <w:rPr>
          <w:lang w:val="en-GB"/>
        </w:rPr>
        <w:t>Niš</w:t>
      </w:r>
      <w:proofErr w:type="spellEnd"/>
      <w:r w:rsidR="00C56A32" w:rsidRPr="00743E69">
        <w:rPr>
          <w:lang w:val="en-GB"/>
        </w:rPr>
        <w:t>, Serbia proper, to Prishtinë/Priština. He</w:t>
      </w:r>
      <w:r w:rsidR="008C421E">
        <w:rPr>
          <w:lang w:val="en-GB"/>
        </w:rPr>
        <w:t xml:space="preserve"> had</w:t>
      </w:r>
      <w:r w:rsidR="00C56A32" w:rsidRPr="00743E69">
        <w:rPr>
          <w:lang w:val="en-GB"/>
        </w:rPr>
        <w:t xml:space="preserve"> called </w:t>
      </w:r>
      <w:r w:rsidR="008C421E">
        <w:rPr>
          <w:lang w:val="en-GB"/>
        </w:rPr>
        <w:t xml:space="preserve">Mr </w:t>
      </w:r>
      <w:r w:rsidR="00C56A32" w:rsidRPr="00743E69">
        <w:rPr>
          <w:lang w:val="en-GB"/>
        </w:rPr>
        <w:t>B.</w:t>
      </w:r>
      <w:r w:rsidR="0018779B">
        <w:rPr>
          <w:lang w:val="en-GB"/>
        </w:rPr>
        <w:t xml:space="preserve"> (nickname for Mr J.R. of §</w:t>
      </w:r>
      <w:r w:rsidR="0018779B" w:rsidRPr="0018779B">
        <w:rPr>
          <w:lang w:val="en-GB"/>
        </w:rPr>
        <w:t>§</w:t>
      </w:r>
      <w:r w:rsidR="0018779B">
        <w:rPr>
          <w:lang w:val="en-GB"/>
        </w:rPr>
        <w:t xml:space="preserve"> 32 and 39 above)</w:t>
      </w:r>
      <w:r w:rsidR="00C56A32" w:rsidRPr="00743E69">
        <w:rPr>
          <w:lang w:val="en-GB"/>
        </w:rPr>
        <w:t xml:space="preserve">, owner of a transport company in </w:t>
      </w:r>
      <w:proofErr w:type="spellStart"/>
      <w:r w:rsidR="00C56A32" w:rsidRPr="00743E69">
        <w:rPr>
          <w:lang w:val="en-GB"/>
        </w:rPr>
        <w:t>Niš</w:t>
      </w:r>
      <w:proofErr w:type="spellEnd"/>
      <w:r w:rsidR="00C56A32" w:rsidRPr="00743E69">
        <w:rPr>
          <w:lang w:val="en-GB"/>
        </w:rPr>
        <w:t>, and asked him whether he would be willing to arrange the transport notwithstanding the security situation in the immediate aftermath of the war</w:t>
      </w:r>
      <w:r w:rsidR="002122CE" w:rsidRPr="00743E69">
        <w:rPr>
          <w:lang w:val="en-GB"/>
        </w:rPr>
        <w:t xml:space="preserve"> (no dates are provided throughout the statement)</w:t>
      </w:r>
      <w:r w:rsidR="00C56A32" w:rsidRPr="00743E69">
        <w:rPr>
          <w:lang w:val="en-GB"/>
        </w:rPr>
        <w:t xml:space="preserve">. As </w:t>
      </w:r>
      <w:r w:rsidR="008C421E">
        <w:rPr>
          <w:lang w:val="en-GB"/>
        </w:rPr>
        <w:t xml:space="preserve">Mr </w:t>
      </w:r>
      <w:r w:rsidR="00C56A32" w:rsidRPr="00743E69">
        <w:rPr>
          <w:lang w:val="en-GB"/>
        </w:rPr>
        <w:t>B.</w:t>
      </w:r>
      <w:r w:rsidR="008C421E">
        <w:rPr>
          <w:lang w:val="en-GB"/>
        </w:rPr>
        <w:t xml:space="preserve"> had</w:t>
      </w:r>
      <w:r w:rsidR="00C56A32" w:rsidRPr="00743E69">
        <w:rPr>
          <w:lang w:val="en-GB"/>
        </w:rPr>
        <w:t xml:space="preserve"> agreed to arrange the delivery of the goods, Mr N.B. waited for the truck at the “Novi </w:t>
      </w:r>
      <w:proofErr w:type="spellStart"/>
      <w:r w:rsidR="00C56A32" w:rsidRPr="00743E69">
        <w:rPr>
          <w:lang w:val="en-GB"/>
        </w:rPr>
        <w:t>Pazar</w:t>
      </w:r>
      <w:proofErr w:type="spellEnd"/>
      <w:r w:rsidR="00C56A32" w:rsidRPr="00743E69">
        <w:rPr>
          <w:lang w:val="en-GB"/>
        </w:rPr>
        <w:t xml:space="preserve"> – </w:t>
      </w:r>
      <w:proofErr w:type="spellStart"/>
      <w:r w:rsidR="00C56A32" w:rsidRPr="00743E69">
        <w:rPr>
          <w:lang w:val="en-GB"/>
        </w:rPr>
        <w:t>Zubinpotok</w:t>
      </w:r>
      <w:proofErr w:type="spellEnd"/>
      <w:r w:rsidR="00C56A32" w:rsidRPr="00743E69">
        <w:rPr>
          <w:lang w:val="en-GB"/>
        </w:rPr>
        <w:t xml:space="preserve"> entrance”</w:t>
      </w:r>
      <w:r w:rsidR="00592A6A">
        <w:rPr>
          <w:lang w:val="en-GB"/>
        </w:rPr>
        <w:t xml:space="preserve"> </w:t>
      </w:r>
      <w:r w:rsidR="00C56A32" w:rsidRPr="00743E69">
        <w:rPr>
          <w:lang w:val="en-GB"/>
        </w:rPr>
        <w:t>in Mitrovicë/Mitrovica, in order to escort it into Kosovo. When the truck arrived Mr R.P. was driving on his own. They went to Mr N.B.’s warehouse in Prishtinë/Priština to offloads the goods and t</w:t>
      </w:r>
      <w:r w:rsidR="00EC2893" w:rsidRPr="00743E69">
        <w:rPr>
          <w:lang w:val="en-GB"/>
        </w:rPr>
        <w:t>hen Mr N.B. asked Mr R.P. if he</w:t>
      </w:r>
      <w:r w:rsidR="00C56A32" w:rsidRPr="00743E69">
        <w:rPr>
          <w:lang w:val="en-GB"/>
        </w:rPr>
        <w:t xml:space="preserve"> could transport another load of “appliances” from </w:t>
      </w:r>
      <w:proofErr w:type="spellStart"/>
      <w:r w:rsidR="00C56A32" w:rsidRPr="00743E69">
        <w:rPr>
          <w:lang w:val="en-GB"/>
        </w:rPr>
        <w:t>Cetinje</w:t>
      </w:r>
      <w:proofErr w:type="spellEnd"/>
      <w:r w:rsidR="00C56A32" w:rsidRPr="00743E69">
        <w:rPr>
          <w:lang w:val="en-GB"/>
        </w:rPr>
        <w:t xml:space="preserve"> in Montenegro to Prishtinë/Priština</w:t>
      </w:r>
      <w:r w:rsidR="00FE0269">
        <w:rPr>
          <w:lang w:val="en-GB"/>
        </w:rPr>
        <w:t>. As this was agreed</w:t>
      </w:r>
      <w:r w:rsidR="002122CE" w:rsidRPr="00743E69">
        <w:rPr>
          <w:lang w:val="en-GB"/>
        </w:rPr>
        <w:t xml:space="preserve"> by </w:t>
      </w:r>
      <w:r w:rsidR="008C421E">
        <w:rPr>
          <w:lang w:val="en-GB"/>
        </w:rPr>
        <w:t xml:space="preserve">Mr </w:t>
      </w:r>
      <w:r w:rsidR="002122CE" w:rsidRPr="00743E69">
        <w:rPr>
          <w:lang w:val="en-GB"/>
        </w:rPr>
        <w:t xml:space="preserve">B., they made arrangements to meet in a named place in Serbia proper so that </w:t>
      </w:r>
      <w:r w:rsidR="008C421E">
        <w:rPr>
          <w:lang w:val="en-GB"/>
        </w:rPr>
        <w:t xml:space="preserve">Mr </w:t>
      </w:r>
      <w:r w:rsidR="00FE0269">
        <w:rPr>
          <w:lang w:val="en-GB"/>
        </w:rPr>
        <w:t>B. could bring</w:t>
      </w:r>
      <w:r w:rsidR="002122CE" w:rsidRPr="00743E69">
        <w:rPr>
          <w:lang w:val="en-GB"/>
        </w:rPr>
        <w:t xml:space="preserve"> some fuel </w:t>
      </w:r>
      <w:r w:rsidR="00FE0269">
        <w:rPr>
          <w:lang w:val="en-GB"/>
        </w:rPr>
        <w:t>there</w:t>
      </w:r>
      <w:r w:rsidR="00592A6A">
        <w:rPr>
          <w:lang w:val="en-GB"/>
        </w:rPr>
        <w:t xml:space="preserve"> </w:t>
      </w:r>
      <w:r w:rsidR="002122CE" w:rsidRPr="00743E69">
        <w:rPr>
          <w:lang w:val="en-GB"/>
        </w:rPr>
        <w:t>for the truck and also Mr R.P.’s father, who wanted to help his son in the trip. Mr R.P. and Mr M.P. then drove to Montenegro and back into Kosovo, where they met Mr N.B. “at the checkpoint under control of Italian KFOR”. He asked Mr R.P. and Mr M.P. to be in the vehicle with him and let his brother</w:t>
      </w:r>
      <w:r w:rsidR="008E7BEA" w:rsidRPr="00743E69">
        <w:rPr>
          <w:lang w:val="en-GB"/>
        </w:rPr>
        <w:t xml:space="preserve">, Mr </w:t>
      </w:r>
      <w:proofErr w:type="spellStart"/>
      <w:r w:rsidR="008E7BEA" w:rsidRPr="00743E69">
        <w:rPr>
          <w:lang w:val="en-GB"/>
        </w:rPr>
        <w:t>Ne.B</w:t>
      </w:r>
      <w:proofErr w:type="spellEnd"/>
      <w:r w:rsidR="008E7BEA" w:rsidRPr="00743E69">
        <w:rPr>
          <w:lang w:val="en-GB"/>
        </w:rPr>
        <w:t>.,</w:t>
      </w:r>
      <w:r w:rsidR="002122CE" w:rsidRPr="00743E69">
        <w:rPr>
          <w:lang w:val="en-GB"/>
        </w:rPr>
        <w:t xml:space="preserve"> drive the truck as that would have been safer for them and the shipment; however Mr R.P. allegedly </w:t>
      </w:r>
      <w:r w:rsidR="008C421E">
        <w:rPr>
          <w:lang w:val="en-GB"/>
        </w:rPr>
        <w:t>refused because</w:t>
      </w:r>
      <w:r w:rsidR="00FE0269">
        <w:rPr>
          <w:lang w:val="en-GB"/>
        </w:rPr>
        <w:t xml:space="preserve"> the truck’s br</w:t>
      </w:r>
      <w:r w:rsidR="00EC2893" w:rsidRPr="00743E69">
        <w:rPr>
          <w:lang w:val="en-GB"/>
        </w:rPr>
        <w:t>ak</w:t>
      </w:r>
      <w:r w:rsidR="00FE0269">
        <w:rPr>
          <w:lang w:val="en-GB"/>
        </w:rPr>
        <w:t>e</w:t>
      </w:r>
      <w:r w:rsidR="00EC2893" w:rsidRPr="00743E69">
        <w:rPr>
          <w:lang w:val="en-GB"/>
        </w:rPr>
        <w:t>s had a problem. The</w:t>
      </w:r>
      <w:r w:rsidR="00FE0269">
        <w:rPr>
          <w:lang w:val="en-GB"/>
        </w:rPr>
        <w:t>reafter Mr M.P. went in</w:t>
      </w:r>
      <w:r w:rsidR="00EC2893" w:rsidRPr="00743E69">
        <w:rPr>
          <w:lang w:val="en-GB"/>
        </w:rPr>
        <w:t xml:space="preserve"> his vehicle, while his brother went into the truck with Mr R.P. </w:t>
      </w:r>
      <w:r w:rsidR="008E7BEA" w:rsidRPr="00743E69">
        <w:rPr>
          <w:lang w:val="en-GB"/>
        </w:rPr>
        <w:t>He stated that after 5</w:t>
      </w:r>
      <w:r w:rsidR="00FE0269">
        <w:rPr>
          <w:lang w:val="en-GB"/>
        </w:rPr>
        <w:t xml:space="preserve"> </w:t>
      </w:r>
      <w:r w:rsidR="008E7BEA" w:rsidRPr="00743E69">
        <w:rPr>
          <w:lang w:val="en-GB"/>
        </w:rPr>
        <w:t>Km the truck started to drive very fast. At the beginning the truck was be</w:t>
      </w:r>
      <w:r w:rsidR="00FE0269">
        <w:rPr>
          <w:lang w:val="en-GB"/>
        </w:rPr>
        <w:t>hind but after increasing its</w:t>
      </w:r>
      <w:r w:rsidR="008E7BEA" w:rsidRPr="00743E69">
        <w:rPr>
          <w:lang w:val="en-GB"/>
        </w:rPr>
        <w:t xml:space="preserve"> speed it overtook them until Mr R.P. managed to stop it uphill. In that m</w:t>
      </w:r>
      <w:r w:rsidR="00FE0269">
        <w:rPr>
          <w:lang w:val="en-GB"/>
        </w:rPr>
        <w:t xml:space="preserve">oment Mr R.P. got off the truck, came </w:t>
      </w:r>
      <w:r w:rsidR="008E7BEA" w:rsidRPr="00743E69">
        <w:rPr>
          <w:lang w:val="en-GB"/>
        </w:rPr>
        <w:t>to his vehicle and told him</w:t>
      </w:r>
      <w:r w:rsidR="00FE0269">
        <w:rPr>
          <w:lang w:val="en-GB"/>
        </w:rPr>
        <w:t xml:space="preserve"> that his brother, Mr </w:t>
      </w:r>
      <w:proofErr w:type="spellStart"/>
      <w:r w:rsidR="00FE0269">
        <w:rPr>
          <w:lang w:val="en-GB"/>
        </w:rPr>
        <w:t>Ne.B</w:t>
      </w:r>
      <w:proofErr w:type="spellEnd"/>
      <w:r w:rsidR="00FE0269">
        <w:rPr>
          <w:lang w:val="en-GB"/>
        </w:rPr>
        <w:t>., had become</w:t>
      </w:r>
      <w:r w:rsidR="008E7BEA" w:rsidRPr="00743E69">
        <w:rPr>
          <w:lang w:val="en-GB"/>
        </w:rPr>
        <w:t xml:space="preserve"> scared during the drive and had jumped off the truck. He ran back to look for his brother, but it was very dark. He stopped a private vehicle passing on the road and ask</w:t>
      </w:r>
      <w:r w:rsidR="008C421E">
        <w:rPr>
          <w:lang w:val="en-GB"/>
        </w:rPr>
        <w:t>ed</w:t>
      </w:r>
      <w:r w:rsidR="008E7BEA" w:rsidRPr="00743E69">
        <w:rPr>
          <w:lang w:val="en-GB"/>
        </w:rPr>
        <w:t xml:space="preserve"> the driver to assist in finding his brother. </w:t>
      </w:r>
      <w:r w:rsidR="00F800CB" w:rsidRPr="00743E69">
        <w:rPr>
          <w:lang w:val="en-GB"/>
        </w:rPr>
        <w:t xml:space="preserve">After a while the same vehicle came back with Mr </w:t>
      </w:r>
      <w:proofErr w:type="spellStart"/>
      <w:r w:rsidR="00F800CB" w:rsidRPr="00743E69">
        <w:rPr>
          <w:lang w:val="en-GB"/>
        </w:rPr>
        <w:t>Ne.B</w:t>
      </w:r>
      <w:proofErr w:type="spellEnd"/>
      <w:r w:rsidR="00F800CB" w:rsidRPr="00743E69">
        <w:rPr>
          <w:lang w:val="en-GB"/>
        </w:rPr>
        <w:t xml:space="preserve">. The latter was unconscious and his head was bleeding, so Mr N.B. decided to take him to the hospital. He asked Mr R.P. and Mr M.P. to go back to the Italian checkpoint as they were heading to the hospital. </w:t>
      </w:r>
      <w:r w:rsidR="00F800CB" w:rsidRPr="0096106A">
        <w:rPr>
          <w:lang w:val="en-GB"/>
        </w:rPr>
        <w:t xml:space="preserve">Under KFOR escort, he first took his brother to the hospital in </w:t>
      </w:r>
      <w:proofErr w:type="spellStart"/>
      <w:r w:rsidR="0096106A" w:rsidRPr="0096106A">
        <w:rPr>
          <w:lang w:val="en-GB"/>
        </w:rPr>
        <w:t>Banjë</w:t>
      </w:r>
      <w:proofErr w:type="spellEnd"/>
      <w:r w:rsidR="0096106A" w:rsidRPr="0096106A">
        <w:rPr>
          <w:lang w:val="en-GB"/>
        </w:rPr>
        <w:t>/</w:t>
      </w:r>
      <w:proofErr w:type="spellStart"/>
      <w:r w:rsidR="00F800CB" w:rsidRPr="0096106A">
        <w:rPr>
          <w:lang w:val="en-GB"/>
        </w:rPr>
        <w:t>Banja</w:t>
      </w:r>
      <w:proofErr w:type="spellEnd"/>
      <w:r w:rsidR="00F800CB" w:rsidRPr="0096106A">
        <w:rPr>
          <w:lang w:val="en-GB"/>
        </w:rPr>
        <w:t xml:space="preserve"> village, and from there to the one in </w:t>
      </w:r>
      <w:proofErr w:type="spellStart"/>
      <w:r w:rsidR="00F800CB" w:rsidRPr="0096106A">
        <w:rPr>
          <w:lang w:val="en-GB"/>
        </w:rPr>
        <w:t>Pejë</w:t>
      </w:r>
      <w:proofErr w:type="spellEnd"/>
      <w:r w:rsidR="00F800CB" w:rsidRPr="0096106A">
        <w:rPr>
          <w:lang w:val="en-GB"/>
        </w:rPr>
        <w:t>/</w:t>
      </w:r>
      <w:proofErr w:type="spellStart"/>
      <w:r w:rsidR="00F800CB" w:rsidRPr="0096106A">
        <w:rPr>
          <w:lang w:val="en-GB"/>
        </w:rPr>
        <w:t>Peč</w:t>
      </w:r>
      <w:proofErr w:type="spellEnd"/>
      <w:r w:rsidR="005A7F4E" w:rsidRPr="0096106A">
        <w:rPr>
          <w:lang w:val="en-GB"/>
        </w:rPr>
        <w:t>, as the situation of his br</w:t>
      </w:r>
      <w:r w:rsidR="00FE0269">
        <w:rPr>
          <w:lang w:val="en-GB"/>
        </w:rPr>
        <w:t>other had been diagnosed</w:t>
      </w:r>
      <w:r w:rsidR="00743E69" w:rsidRPr="0096106A">
        <w:rPr>
          <w:lang w:val="en-GB"/>
        </w:rPr>
        <w:t xml:space="preserve"> as serious</w:t>
      </w:r>
      <w:r w:rsidR="005A7F4E" w:rsidRPr="0096106A">
        <w:rPr>
          <w:lang w:val="en-GB"/>
        </w:rPr>
        <w:t xml:space="preserve"> by the doctors</w:t>
      </w:r>
      <w:r w:rsidR="00F800CB" w:rsidRPr="0096106A">
        <w:rPr>
          <w:lang w:val="en-GB"/>
        </w:rPr>
        <w:t xml:space="preserve">. On the way to </w:t>
      </w:r>
      <w:proofErr w:type="spellStart"/>
      <w:r w:rsidR="00F800CB" w:rsidRPr="0096106A">
        <w:rPr>
          <w:lang w:val="en-GB"/>
        </w:rPr>
        <w:t>Pejë</w:t>
      </w:r>
      <w:proofErr w:type="spellEnd"/>
      <w:r w:rsidR="00F800CB" w:rsidRPr="0096106A">
        <w:rPr>
          <w:lang w:val="en-GB"/>
        </w:rPr>
        <w:t>/</w:t>
      </w:r>
      <w:proofErr w:type="spellStart"/>
      <w:r w:rsidR="00F800CB" w:rsidRPr="0096106A">
        <w:rPr>
          <w:lang w:val="en-GB"/>
        </w:rPr>
        <w:t>Peč</w:t>
      </w:r>
      <w:proofErr w:type="spellEnd"/>
      <w:r w:rsidR="00F800CB" w:rsidRPr="0096106A">
        <w:rPr>
          <w:lang w:val="en-GB"/>
        </w:rPr>
        <w:t xml:space="preserve"> he passed by the Italian checkpoint but he could not see the truck there. After leaving his brother in the hospital and </w:t>
      </w:r>
      <w:r w:rsidR="00FE0269">
        <w:rPr>
          <w:lang w:val="en-GB"/>
        </w:rPr>
        <w:t xml:space="preserve">making </w:t>
      </w:r>
      <w:r w:rsidR="00F800CB" w:rsidRPr="0096106A">
        <w:rPr>
          <w:lang w:val="en-GB"/>
        </w:rPr>
        <w:t xml:space="preserve">his way back to Prishtinë/Priština to inform his family members, he saw the headlights of the truck by the </w:t>
      </w:r>
      <w:proofErr w:type="spellStart"/>
      <w:r w:rsidR="00F800CB" w:rsidRPr="0096106A">
        <w:rPr>
          <w:lang w:val="en-GB"/>
        </w:rPr>
        <w:t>Klin</w:t>
      </w:r>
      <w:r w:rsidR="0096106A" w:rsidRPr="0096106A">
        <w:rPr>
          <w:lang w:val="en-GB"/>
        </w:rPr>
        <w:t>ë</w:t>
      </w:r>
      <w:proofErr w:type="spellEnd"/>
      <w:r w:rsidR="0096106A" w:rsidRPr="0096106A">
        <w:rPr>
          <w:lang w:val="en-GB"/>
        </w:rPr>
        <w:t>/</w:t>
      </w:r>
      <w:proofErr w:type="spellStart"/>
      <w:r w:rsidR="0096106A" w:rsidRPr="0096106A">
        <w:rPr>
          <w:lang w:val="en-GB"/>
        </w:rPr>
        <w:t>Klina</w:t>
      </w:r>
      <w:proofErr w:type="spellEnd"/>
      <w:r w:rsidR="0096106A" w:rsidRPr="0096106A">
        <w:rPr>
          <w:lang w:val="en-GB"/>
        </w:rPr>
        <w:t xml:space="preserve"> </w:t>
      </w:r>
      <w:proofErr w:type="gramStart"/>
      <w:r w:rsidR="0096106A" w:rsidRPr="0096106A">
        <w:rPr>
          <w:lang w:val="en-GB"/>
        </w:rPr>
        <w:t>bridge</w:t>
      </w:r>
      <w:proofErr w:type="gramEnd"/>
      <w:r w:rsidR="0096106A" w:rsidRPr="0096106A">
        <w:rPr>
          <w:lang w:val="en-GB"/>
        </w:rPr>
        <w:t>. He spoke to Mr R.P. and Mr M.P.</w:t>
      </w:r>
      <w:r w:rsidR="00F800CB" w:rsidRPr="0096106A">
        <w:rPr>
          <w:lang w:val="en-GB"/>
        </w:rPr>
        <w:t xml:space="preserve"> and asked them to go back but they </w:t>
      </w:r>
      <w:r w:rsidR="005A7F4E" w:rsidRPr="0096106A">
        <w:rPr>
          <w:lang w:val="en-GB"/>
        </w:rPr>
        <w:t>insisted they wanted to go to Prishtinë/Priština. He said he would first go to</w:t>
      </w:r>
      <w:r w:rsidR="00FE0269">
        <w:rPr>
          <w:lang w:val="en-GB"/>
        </w:rPr>
        <w:t xml:space="preserve"> Prishtinë/Priština</w:t>
      </w:r>
      <w:r w:rsidR="005A7F4E" w:rsidRPr="0096106A">
        <w:rPr>
          <w:lang w:val="en-GB"/>
        </w:rPr>
        <w:t xml:space="preserve"> to his family and then back to the hospital and that, he “would come across with them on the way back”. Mr N.B. went back home and changed his vehicle, then he returned using the same road; however there was no trace of the truc</w:t>
      </w:r>
      <w:r w:rsidR="00FE0269">
        <w:rPr>
          <w:lang w:val="en-GB"/>
        </w:rPr>
        <w:t>k. He collected</w:t>
      </w:r>
      <w:r w:rsidR="005A7F4E" w:rsidRPr="0096106A">
        <w:rPr>
          <w:lang w:val="en-GB"/>
        </w:rPr>
        <w:t xml:space="preserve"> his brother from the hospital and together they went to the Italian checkpoint. He did not see the truck there and thought</w:t>
      </w:r>
      <w:r w:rsidR="0096106A" w:rsidRPr="0096106A">
        <w:rPr>
          <w:lang w:val="en-GB"/>
        </w:rPr>
        <w:t xml:space="preserve"> that Mr R.P. and Mr M.P. </w:t>
      </w:r>
      <w:r w:rsidR="005A7F4E" w:rsidRPr="0096106A">
        <w:rPr>
          <w:lang w:val="en-GB"/>
        </w:rPr>
        <w:t xml:space="preserve">had gone to Montenegro. </w:t>
      </w:r>
      <w:r w:rsidR="00681FD2" w:rsidRPr="0096106A">
        <w:rPr>
          <w:lang w:val="en-GB"/>
        </w:rPr>
        <w:t xml:space="preserve">He called the owner of the transport company, Mr B., who said he had not received any call or news from Mr R.P. and Mr M.P. One month later, Mrs R. P. called him and told him that Mr B. had not given her any money and that she needed help as her nephew was sick. For this reason, he had sent her money “a </w:t>
      </w:r>
      <w:r w:rsidR="00681FD2" w:rsidRPr="0096106A">
        <w:rPr>
          <w:lang w:val="en-GB"/>
        </w:rPr>
        <w:lastRenderedPageBreak/>
        <w:t xml:space="preserve">few times”. </w:t>
      </w:r>
      <w:r w:rsidR="00FE79D7" w:rsidRPr="0096106A">
        <w:rPr>
          <w:lang w:val="en-GB"/>
        </w:rPr>
        <w:t xml:space="preserve">Afterwards </w:t>
      </w:r>
      <w:r w:rsidR="0096106A" w:rsidRPr="0096106A">
        <w:rPr>
          <w:lang w:val="en-GB"/>
        </w:rPr>
        <w:t xml:space="preserve">Mrs </w:t>
      </w:r>
      <w:r w:rsidR="00FE79D7" w:rsidRPr="0096106A">
        <w:rPr>
          <w:lang w:val="en-GB"/>
        </w:rPr>
        <w:t>R.P. called</w:t>
      </w:r>
      <w:r w:rsidR="0096106A" w:rsidRPr="0096106A">
        <w:rPr>
          <w:lang w:val="en-GB"/>
        </w:rPr>
        <w:t xml:space="preserve"> him</w:t>
      </w:r>
      <w:r w:rsidR="00FE79D7" w:rsidRPr="0096106A">
        <w:rPr>
          <w:lang w:val="en-GB"/>
        </w:rPr>
        <w:t xml:space="preserve"> saying that “she had gone to court” and that was the last time they had spoken. </w:t>
      </w:r>
    </w:p>
    <w:p w:rsidR="00FE79D7" w:rsidRPr="00FE79D7" w:rsidRDefault="00FE79D7" w:rsidP="00FE79D7">
      <w:pPr>
        <w:pStyle w:val="ListParagraph"/>
        <w:rPr>
          <w:lang w:val="en-GB"/>
        </w:rPr>
      </w:pPr>
    </w:p>
    <w:p w:rsidR="00FE79D7" w:rsidRDefault="00FE79D7" w:rsidP="00F800CB">
      <w:pPr>
        <w:pStyle w:val="ListParagraph"/>
        <w:numPr>
          <w:ilvl w:val="0"/>
          <w:numId w:val="6"/>
        </w:numPr>
        <w:suppressAutoHyphens w:val="0"/>
        <w:contextualSpacing/>
        <w:jc w:val="both"/>
        <w:rPr>
          <w:lang w:val="en-GB"/>
        </w:rPr>
      </w:pPr>
      <w:r>
        <w:rPr>
          <w:lang w:val="en-GB"/>
        </w:rPr>
        <w:t>The field “Conclusion”</w:t>
      </w:r>
      <w:r w:rsidR="00FE0269">
        <w:rPr>
          <w:lang w:val="en-GB"/>
        </w:rPr>
        <w:t xml:space="preserve"> of the Ante </w:t>
      </w:r>
      <w:r>
        <w:rPr>
          <w:lang w:val="en-GB"/>
        </w:rPr>
        <w:t xml:space="preserve">Mortem Investigation report states: “there is no information leading to a possible MP’s location. This case should remain pending inactive within the WCU”. It is stated that, on 10 August 2005, the report had been signed for approval by one WCU team leader. </w:t>
      </w:r>
    </w:p>
    <w:p w:rsidR="00FE79D7" w:rsidRPr="00FE79D7" w:rsidRDefault="00FE79D7" w:rsidP="00FE79D7">
      <w:pPr>
        <w:pStyle w:val="ListParagraph"/>
        <w:rPr>
          <w:lang w:val="en-GB"/>
        </w:rPr>
      </w:pPr>
    </w:p>
    <w:p w:rsidR="00FE79D7" w:rsidRDefault="00FE79D7" w:rsidP="00F800CB">
      <w:pPr>
        <w:pStyle w:val="ListParagraph"/>
        <w:numPr>
          <w:ilvl w:val="0"/>
          <w:numId w:val="6"/>
        </w:numPr>
        <w:suppressAutoHyphens w:val="0"/>
        <w:contextualSpacing/>
        <w:jc w:val="both"/>
        <w:rPr>
          <w:lang w:val="en-GB"/>
        </w:rPr>
      </w:pPr>
      <w:r>
        <w:rPr>
          <w:lang w:val="en-GB"/>
        </w:rPr>
        <w:t>It appears that the case was reviewed by the WCIU in July 2007. The investigative file contains the printout of a WC</w:t>
      </w:r>
      <w:r w:rsidR="00405E1C">
        <w:rPr>
          <w:lang w:val="en-GB"/>
        </w:rPr>
        <w:t xml:space="preserve">IU database, </w:t>
      </w:r>
      <w:r>
        <w:rPr>
          <w:lang w:val="en-GB"/>
        </w:rPr>
        <w:t xml:space="preserve">generated on 19 October 2007, containing a Case Report on the case of Mr R.P. and Mr M.P., recorded as case file no. 2005-00107. In the field “Type of Crime” the report states “Missing Person (Suspected Abduction). </w:t>
      </w:r>
      <w:r w:rsidR="0098489C">
        <w:rPr>
          <w:lang w:val="en-GB"/>
        </w:rPr>
        <w:t>Under the fields “Date in” and “Status”, the report reads, respectively “8/16/2005” and “Inactive”. Under “Summary”, the report states that the missing persons had le</w:t>
      </w:r>
      <w:r w:rsidR="00405E1C">
        <w:rPr>
          <w:lang w:val="en-GB"/>
        </w:rPr>
        <w:t>f</w:t>
      </w:r>
      <w:r w:rsidR="0098489C">
        <w:rPr>
          <w:lang w:val="en-GB"/>
        </w:rPr>
        <w:t xml:space="preserve">t to go from </w:t>
      </w:r>
      <w:proofErr w:type="spellStart"/>
      <w:r w:rsidR="0098489C">
        <w:rPr>
          <w:lang w:val="en-GB"/>
        </w:rPr>
        <w:t>Pejë</w:t>
      </w:r>
      <w:proofErr w:type="spellEnd"/>
      <w:r w:rsidR="0098489C">
        <w:rPr>
          <w:lang w:val="en-GB"/>
        </w:rPr>
        <w:t>/</w:t>
      </w:r>
      <w:proofErr w:type="spellStart"/>
      <w:r w:rsidR="0098489C">
        <w:rPr>
          <w:lang w:val="en-GB"/>
        </w:rPr>
        <w:t>Peč</w:t>
      </w:r>
      <w:proofErr w:type="spellEnd"/>
      <w:r w:rsidR="0098489C">
        <w:rPr>
          <w:lang w:val="en-GB"/>
        </w:rPr>
        <w:t xml:space="preserve"> to transport some goods to </w:t>
      </w:r>
      <w:r w:rsidR="00405E1C">
        <w:rPr>
          <w:lang w:val="en-GB"/>
        </w:rPr>
        <w:t xml:space="preserve">Mr </w:t>
      </w:r>
      <w:r w:rsidR="0098489C">
        <w:rPr>
          <w:lang w:val="en-GB"/>
        </w:rPr>
        <w:t>N.</w:t>
      </w:r>
      <w:r w:rsidR="00800D2C">
        <w:rPr>
          <w:lang w:val="en-GB"/>
        </w:rPr>
        <w:t xml:space="preserve"> (only</w:t>
      </w:r>
      <w:r w:rsidR="00405E1C">
        <w:rPr>
          <w:lang w:val="en-GB"/>
        </w:rPr>
        <w:t xml:space="preserve"> his</w:t>
      </w:r>
      <w:r w:rsidR="00800D2C">
        <w:rPr>
          <w:lang w:val="en-GB"/>
        </w:rPr>
        <w:t xml:space="preserve"> first name</w:t>
      </w:r>
      <w:r w:rsidR="00405E1C">
        <w:rPr>
          <w:lang w:val="en-GB"/>
        </w:rPr>
        <w:t xml:space="preserve"> is</w:t>
      </w:r>
      <w:r w:rsidR="00800D2C">
        <w:rPr>
          <w:lang w:val="en-GB"/>
        </w:rPr>
        <w:t xml:space="preserve"> provided</w:t>
      </w:r>
      <w:r w:rsidR="00405E1C">
        <w:rPr>
          <w:lang w:val="en-GB"/>
        </w:rPr>
        <w:t xml:space="preserve"> in this report</w:t>
      </w:r>
      <w:r w:rsidR="00800D2C">
        <w:rPr>
          <w:lang w:val="en-GB"/>
        </w:rPr>
        <w:t>)</w:t>
      </w:r>
      <w:r w:rsidR="0098489C">
        <w:rPr>
          <w:lang w:val="en-GB"/>
        </w:rPr>
        <w:t xml:space="preserve"> an “Alb</w:t>
      </w:r>
      <w:r w:rsidR="00800D2C">
        <w:rPr>
          <w:lang w:val="en-GB"/>
        </w:rPr>
        <w:t>anian from Prishtinë/Priština”</w:t>
      </w:r>
      <w:r w:rsidR="0098489C">
        <w:rPr>
          <w:lang w:val="en-GB"/>
        </w:rPr>
        <w:t xml:space="preserve">, who also joined them on the truck. The truck had reportedly broken down by the bridge near </w:t>
      </w:r>
      <w:proofErr w:type="spellStart"/>
      <w:r w:rsidR="0098489C">
        <w:rPr>
          <w:lang w:val="en-GB"/>
        </w:rPr>
        <w:t>Klinë</w:t>
      </w:r>
      <w:proofErr w:type="spellEnd"/>
      <w:r w:rsidR="0098489C">
        <w:rPr>
          <w:lang w:val="en-GB"/>
        </w:rPr>
        <w:t>/</w:t>
      </w:r>
      <w:proofErr w:type="spellStart"/>
      <w:r w:rsidR="0098489C">
        <w:rPr>
          <w:lang w:val="en-GB"/>
        </w:rPr>
        <w:t>Klina</w:t>
      </w:r>
      <w:proofErr w:type="spellEnd"/>
      <w:r w:rsidR="0098489C">
        <w:rPr>
          <w:lang w:val="en-GB"/>
        </w:rPr>
        <w:t xml:space="preserve"> and</w:t>
      </w:r>
      <w:r w:rsidR="005E6F3D">
        <w:rPr>
          <w:lang w:val="en-GB"/>
        </w:rPr>
        <w:t xml:space="preserve"> Mr</w:t>
      </w:r>
      <w:r w:rsidR="0098489C">
        <w:rPr>
          <w:lang w:val="en-GB"/>
        </w:rPr>
        <w:t xml:space="preserve"> N.</w:t>
      </w:r>
      <w:r w:rsidR="005E6F3D">
        <w:rPr>
          <w:lang w:val="en-GB"/>
        </w:rPr>
        <w:t xml:space="preserve"> </w:t>
      </w:r>
      <w:r w:rsidR="0098489C">
        <w:rPr>
          <w:lang w:val="en-GB"/>
        </w:rPr>
        <w:t>“allegedly head to Pristina in order to find a car mechanic to get the truck repaired”. The next day</w:t>
      </w:r>
      <w:r w:rsidR="00405E1C">
        <w:rPr>
          <w:lang w:val="en-GB"/>
        </w:rPr>
        <w:t xml:space="preserve"> Mr</w:t>
      </w:r>
      <w:r w:rsidR="0098489C">
        <w:rPr>
          <w:lang w:val="en-GB"/>
        </w:rPr>
        <w:t xml:space="preserve"> N. had informed their family that he had not found them on the way back. The report further states that, on 8 December 2005, the mortal remains of Mr R.P. and Mr M.P. had been handed over to their family. </w:t>
      </w:r>
    </w:p>
    <w:p w:rsidR="0098489C" w:rsidRPr="0098489C" w:rsidRDefault="0098489C" w:rsidP="0098489C">
      <w:pPr>
        <w:pStyle w:val="ListParagraph"/>
        <w:rPr>
          <w:lang w:val="en-GB"/>
        </w:rPr>
      </w:pPr>
    </w:p>
    <w:p w:rsidR="0098489C" w:rsidRDefault="0098489C" w:rsidP="00F800CB">
      <w:pPr>
        <w:pStyle w:val="ListParagraph"/>
        <w:numPr>
          <w:ilvl w:val="0"/>
          <w:numId w:val="6"/>
        </w:numPr>
        <w:suppressAutoHyphens w:val="0"/>
        <w:contextualSpacing/>
        <w:jc w:val="both"/>
        <w:rPr>
          <w:lang w:val="en-GB"/>
        </w:rPr>
      </w:pPr>
      <w:r>
        <w:rPr>
          <w:lang w:val="en-GB"/>
        </w:rPr>
        <w:t xml:space="preserve">The file also contains a Case Analysis Report of the WCU prepared on 21 October 2007 and reviewed for approval on 25 October 2007. Apart from the information contained in the report mentioned above (§ 41), </w:t>
      </w:r>
      <w:r w:rsidR="007C5243">
        <w:rPr>
          <w:lang w:val="en-GB"/>
        </w:rPr>
        <w:t>the report, under the field “Investigator</w:t>
      </w:r>
      <w:r w:rsidR="00E3781D">
        <w:rPr>
          <w:lang w:val="en-GB"/>
        </w:rPr>
        <w:t xml:space="preserve"> Recommenda</w:t>
      </w:r>
      <w:r w:rsidR="007C5243">
        <w:rPr>
          <w:lang w:val="en-GB"/>
        </w:rPr>
        <w:t>tion/Opinion” states “as the file lacks [N.]’</w:t>
      </w:r>
      <w:proofErr w:type="gramStart"/>
      <w:r w:rsidR="007C5243">
        <w:rPr>
          <w:lang w:val="en-GB"/>
        </w:rPr>
        <w:t>s</w:t>
      </w:r>
      <w:proofErr w:type="gramEnd"/>
      <w:r w:rsidR="007C5243">
        <w:rPr>
          <w:lang w:val="en-GB"/>
        </w:rPr>
        <w:t xml:space="preserve"> statement I consider the case should not be closed without at least this piece of evidence. So I suggest that further investigation is carried out by KPS or International Police”. The report also bear</w:t>
      </w:r>
      <w:r w:rsidR="00405E1C">
        <w:rPr>
          <w:lang w:val="en-GB"/>
        </w:rPr>
        <w:t>s</w:t>
      </w:r>
      <w:r w:rsidR="007C5243">
        <w:rPr>
          <w:lang w:val="en-GB"/>
        </w:rPr>
        <w:t xml:space="preserve"> a handwritten note stating that the case had been further reviewed on 21 November 2007 and that </w:t>
      </w:r>
      <w:r w:rsidR="00405E1C">
        <w:rPr>
          <w:lang w:val="en-GB"/>
        </w:rPr>
        <w:t xml:space="preserve">the </w:t>
      </w:r>
      <w:r w:rsidR="007C5243">
        <w:rPr>
          <w:lang w:val="en-GB"/>
        </w:rPr>
        <w:t xml:space="preserve">suggestion was made to change the classification of the case to “D3” as there was “no circumstantial evidence” that the case was “related to a war crime case”.  </w:t>
      </w:r>
    </w:p>
    <w:p w:rsidR="00E3781D" w:rsidRPr="00E3781D" w:rsidRDefault="00E3781D" w:rsidP="00E3781D">
      <w:pPr>
        <w:pStyle w:val="ListParagraph"/>
        <w:rPr>
          <w:lang w:val="en-GB"/>
        </w:rPr>
      </w:pPr>
    </w:p>
    <w:p w:rsidR="003B611C" w:rsidRDefault="007649EF" w:rsidP="003B611C">
      <w:pPr>
        <w:pStyle w:val="ListParagraph"/>
        <w:numPr>
          <w:ilvl w:val="0"/>
          <w:numId w:val="6"/>
        </w:numPr>
        <w:suppressAutoHyphens w:val="0"/>
        <w:contextualSpacing/>
        <w:jc w:val="both"/>
        <w:rPr>
          <w:lang w:val="en-GB"/>
        </w:rPr>
      </w:pPr>
      <w:r>
        <w:rPr>
          <w:lang w:val="en-GB"/>
        </w:rPr>
        <w:t xml:space="preserve">It transpires from the file submitted by UNMIK </w:t>
      </w:r>
      <w:r w:rsidR="002E7980">
        <w:rPr>
          <w:lang w:val="en-GB"/>
        </w:rPr>
        <w:t xml:space="preserve">that the case was further reviewed by the </w:t>
      </w:r>
      <w:r w:rsidR="00FA3D4E">
        <w:rPr>
          <w:lang w:val="en-GB"/>
        </w:rPr>
        <w:t>Kosovo</w:t>
      </w:r>
      <w:r w:rsidR="002E7980">
        <w:rPr>
          <w:lang w:val="en-GB"/>
        </w:rPr>
        <w:t xml:space="preserve"> Special Prosecution Office</w:t>
      </w:r>
      <w:r w:rsidR="003B611C">
        <w:rPr>
          <w:lang w:val="en-GB"/>
        </w:rPr>
        <w:t xml:space="preserve"> (SPRK)</w:t>
      </w:r>
      <w:r w:rsidR="002E7980">
        <w:rPr>
          <w:lang w:val="en-GB"/>
        </w:rPr>
        <w:t xml:space="preserve"> in July 2009. Included in the file is a Request </w:t>
      </w:r>
      <w:r w:rsidR="003B611C">
        <w:rPr>
          <w:lang w:val="en-GB"/>
        </w:rPr>
        <w:t>to Conduct Investigation against unknown</w:t>
      </w:r>
      <w:r w:rsidR="00405E1C">
        <w:rPr>
          <w:lang w:val="en-GB"/>
        </w:rPr>
        <w:t xml:space="preserve"> perpetrators</w:t>
      </w:r>
      <w:r w:rsidR="003B611C">
        <w:rPr>
          <w:lang w:val="en-GB"/>
        </w:rPr>
        <w:t xml:space="preserve">, dated </w:t>
      </w:r>
      <w:r w:rsidR="002E7980">
        <w:rPr>
          <w:lang w:val="en-GB"/>
        </w:rPr>
        <w:t>27 July 2009</w:t>
      </w:r>
      <w:r w:rsidR="003B611C">
        <w:rPr>
          <w:lang w:val="en-GB"/>
        </w:rPr>
        <w:t>, issued</w:t>
      </w:r>
      <w:r w:rsidR="002E7980">
        <w:rPr>
          <w:lang w:val="en-GB"/>
        </w:rPr>
        <w:t xml:space="preserve"> b</w:t>
      </w:r>
      <w:r w:rsidR="003B611C">
        <w:rPr>
          <w:lang w:val="en-GB"/>
        </w:rPr>
        <w:t xml:space="preserve">y an </w:t>
      </w:r>
      <w:r w:rsidR="002E7980">
        <w:rPr>
          <w:lang w:val="en-GB"/>
        </w:rPr>
        <w:t xml:space="preserve">International Prosecutor of the </w:t>
      </w:r>
      <w:r w:rsidR="003B611C">
        <w:rPr>
          <w:lang w:val="en-GB"/>
        </w:rPr>
        <w:t>SPRK with respect to the case of</w:t>
      </w:r>
      <w:r>
        <w:rPr>
          <w:lang w:val="en-GB"/>
        </w:rPr>
        <w:t xml:space="preserve"> Mr R.P. and Mr M.P.</w:t>
      </w:r>
      <w:r w:rsidR="00405E1C">
        <w:rPr>
          <w:lang w:val="en-GB"/>
        </w:rPr>
        <w:t xml:space="preserve"> (</w:t>
      </w:r>
      <w:r w:rsidR="003B611C">
        <w:rPr>
          <w:lang w:val="en-GB"/>
        </w:rPr>
        <w:t xml:space="preserve">here referred to as “UNMIK Police number 2000-00107). This document contains the same summary of facts as in the UNMIK WCIU Case Analysis </w:t>
      </w:r>
      <w:r w:rsidR="005E6F3D">
        <w:rPr>
          <w:lang w:val="en-GB"/>
        </w:rPr>
        <w:t>Report of October 2007 (see § 41</w:t>
      </w:r>
      <w:r w:rsidR="003B611C">
        <w:rPr>
          <w:lang w:val="en-GB"/>
        </w:rPr>
        <w:t xml:space="preserve"> above); in addition, it states that “the remains of [M.P.] were found and turned over to the family”. With this request, the International Prosecutor requests the head of the EULEX War Crimes Police “to conduct the following investigative actions: try to find the MP via I.O</w:t>
      </w:r>
      <w:r w:rsidR="00FA3D4E">
        <w:rPr>
          <w:lang w:val="en-GB"/>
        </w:rPr>
        <w:t>.</w:t>
      </w:r>
      <w:r w:rsidR="003B611C">
        <w:rPr>
          <w:lang w:val="en-GB"/>
        </w:rPr>
        <w:t xml:space="preserve">; interview the relatives of the MP, the witness and the reporting party” and to present the findings in a report. </w:t>
      </w:r>
    </w:p>
    <w:p w:rsidR="003B611C" w:rsidRPr="003B611C" w:rsidRDefault="003B611C" w:rsidP="003B611C">
      <w:pPr>
        <w:pStyle w:val="ListParagraph"/>
        <w:rPr>
          <w:lang w:val="en-GB"/>
        </w:rPr>
      </w:pPr>
    </w:p>
    <w:p w:rsidR="003B611C" w:rsidRDefault="003B611C" w:rsidP="00913C6A">
      <w:pPr>
        <w:pStyle w:val="ListParagraph"/>
        <w:numPr>
          <w:ilvl w:val="0"/>
          <w:numId w:val="6"/>
        </w:numPr>
        <w:suppressAutoHyphens w:val="0"/>
        <w:contextualSpacing/>
        <w:jc w:val="both"/>
        <w:rPr>
          <w:lang w:val="en-GB"/>
        </w:rPr>
      </w:pPr>
      <w:r>
        <w:rPr>
          <w:lang w:val="en-GB"/>
        </w:rPr>
        <w:t>The file also contains another document of th</w:t>
      </w:r>
      <w:r w:rsidR="008B4682">
        <w:rPr>
          <w:lang w:val="en-GB"/>
        </w:rPr>
        <w:t>e EULEX SPRK, dated 28 July 2009</w:t>
      </w:r>
      <w:r>
        <w:rPr>
          <w:lang w:val="en-GB"/>
        </w:rPr>
        <w:t xml:space="preserve">, </w:t>
      </w:r>
      <w:r w:rsidR="00913C6A">
        <w:rPr>
          <w:lang w:val="en-GB"/>
        </w:rPr>
        <w:t xml:space="preserve">assessing the case of Mr R.P. and Mr M.P., also here referred to as UNMIK Police number 2002-00067. In the field “date of initial report” the document states “18-08-2002” and under “Factual Circumstances” it is stated the victims went missing from </w:t>
      </w:r>
      <w:proofErr w:type="spellStart"/>
      <w:r w:rsidR="00913C6A">
        <w:rPr>
          <w:lang w:val="en-GB"/>
        </w:rPr>
        <w:t>Klinë</w:t>
      </w:r>
      <w:proofErr w:type="spellEnd"/>
      <w:r w:rsidR="00913C6A">
        <w:rPr>
          <w:lang w:val="en-GB"/>
        </w:rPr>
        <w:t>/</w:t>
      </w:r>
      <w:proofErr w:type="spellStart"/>
      <w:r w:rsidR="00913C6A">
        <w:rPr>
          <w:lang w:val="en-GB"/>
        </w:rPr>
        <w:t>Klina</w:t>
      </w:r>
      <w:proofErr w:type="spellEnd"/>
      <w:r w:rsidR="00913C6A">
        <w:rPr>
          <w:lang w:val="en-GB"/>
        </w:rPr>
        <w:t xml:space="preserve"> and that “they had gone to the hospital and were never seen again”. The document further </w:t>
      </w:r>
      <w:r w:rsidR="00913C6A">
        <w:rPr>
          <w:lang w:val="en-GB"/>
        </w:rPr>
        <w:lastRenderedPageBreak/>
        <w:t>states: “This case is exactly the same as 2005-00107: according to that file the remains were found back and returned to the family”</w:t>
      </w:r>
      <w:r w:rsidR="006933EC">
        <w:rPr>
          <w:lang w:val="en-GB"/>
        </w:rPr>
        <w:t xml:space="preserve">. In the field “Autopsy” the document states “No”, and under “Remarks”: “This case is not a war crime due to the date of the event. The file list one Albanian, there is only a first name and an old phone number mentioned in the file … Statements of the family members are missing in the file”. Under the field “Decision” the document states “Provisional closing copy (pending the original file). Case included in the file 2005-00107). </w:t>
      </w:r>
    </w:p>
    <w:p w:rsidR="006933EC" w:rsidRPr="006933EC" w:rsidRDefault="006933EC" w:rsidP="006933EC">
      <w:pPr>
        <w:pStyle w:val="ListParagraph"/>
        <w:rPr>
          <w:lang w:val="en-GB"/>
        </w:rPr>
      </w:pPr>
    </w:p>
    <w:p w:rsidR="00FE79D7" w:rsidRDefault="006933EC" w:rsidP="001E3E32">
      <w:pPr>
        <w:pStyle w:val="ListParagraph"/>
        <w:numPr>
          <w:ilvl w:val="0"/>
          <w:numId w:val="6"/>
        </w:numPr>
        <w:suppressAutoHyphens w:val="0"/>
        <w:contextualSpacing/>
        <w:jc w:val="both"/>
        <w:rPr>
          <w:lang w:val="en-GB"/>
        </w:rPr>
      </w:pPr>
      <w:r>
        <w:rPr>
          <w:lang w:val="en-GB"/>
        </w:rPr>
        <w:t>The last docu</w:t>
      </w:r>
      <w:r w:rsidR="005E6F3D">
        <w:rPr>
          <w:lang w:val="en-GB"/>
        </w:rPr>
        <w:t>ment included in the file is a</w:t>
      </w:r>
      <w:r>
        <w:rPr>
          <w:lang w:val="en-GB"/>
        </w:rPr>
        <w:t xml:space="preserve"> copy of a ruling the EULEX SPRK International </w:t>
      </w:r>
      <w:r w:rsidR="005E6F3D">
        <w:rPr>
          <w:lang w:val="en-GB"/>
        </w:rPr>
        <w:t>Prosecutor, dated 19 August 2009</w:t>
      </w:r>
      <w:r>
        <w:rPr>
          <w:lang w:val="en-GB"/>
        </w:rPr>
        <w:t xml:space="preserve">, to dismiss the criminal report concerning the killing of Mr R.P. and Mr M.P., here referred to as UNMIK Police no. 2006-00034. The ruling states that </w:t>
      </w:r>
      <w:r w:rsidR="00B3496E">
        <w:rPr>
          <w:lang w:val="en-GB"/>
        </w:rPr>
        <w:t xml:space="preserve">“the case file contains no element that can lead to the identification of a possible suspect” and that, moreover, “the facts were committed outside of war crime time frame and this file is included in file 2005-00107”. </w:t>
      </w:r>
    </w:p>
    <w:p w:rsidR="00D7006C" w:rsidRPr="00D7006C" w:rsidRDefault="00D7006C" w:rsidP="00D7006C">
      <w:pPr>
        <w:pStyle w:val="ListParagraph"/>
        <w:rPr>
          <w:lang w:val="en-GB"/>
        </w:rPr>
      </w:pPr>
    </w:p>
    <w:p w:rsidR="00D7006C" w:rsidRPr="001E3E32" w:rsidRDefault="00D7006C" w:rsidP="001E3E32">
      <w:pPr>
        <w:pStyle w:val="ListParagraph"/>
        <w:numPr>
          <w:ilvl w:val="0"/>
          <w:numId w:val="6"/>
        </w:numPr>
        <w:suppressAutoHyphens w:val="0"/>
        <w:contextualSpacing/>
        <w:jc w:val="both"/>
        <w:rPr>
          <w:lang w:val="en-GB"/>
        </w:rPr>
      </w:pPr>
      <w:r>
        <w:rPr>
          <w:lang w:val="en-GB"/>
        </w:rPr>
        <w:t>It is not clear f</w:t>
      </w:r>
      <w:r w:rsidR="00405E1C">
        <w:rPr>
          <w:lang w:val="en-GB"/>
        </w:rPr>
        <w:t>rom the investigative file whether</w:t>
      </w:r>
      <w:r>
        <w:rPr>
          <w:lang w:val="en-GB"/>
        </w:rPr>
        <w:t xml:space="preserve"> the former UNMIK WCIU case no. 2005-00107 is still pending with the SPRK.</w:t>
      </w:r>
    </w:p>
    <w:p w:rsidR="00FE79D7" w:rsidRPr="005A7F4E" w:rsidRDefault="00FE79D7" w:rsidP="00FE79D7">
      <w:pPr>
        <w:pStyle w:val="ListParagraph"/>
        <w:suppressAutoHyphens w:val="0"/>
        <w:ind w:left="360"/>
        <w:contextualSpacing/>
        <w:jc w:val="both"/>
        <w:rPr>
          <w:lang w:val="en-GB"/>
        </w:rPr>
      </w:pPr>
    </w:p>
    <w:p w:rsidR="00720AD5" w:rsidRPr="00D22581" w:rsidRDefault="00720AD5" w:rsidP="00F12F42">
      <w:pPr>
        <w:jc w:val="both"/>
        <w:rPr>
          <w:b/>
          <w:lang w:val="en-GB"/>
        </w:rPr>
      </w:pPr>
    </w:p>
    <w:p w:rsidR="00F12F42" w:rsidRPr="00405E1C" w:rsidRDefault="00F12F42" w:rsidP="00516F75">
      <w:pPr>
        <w:pStyle w:val="ListParagraph"/>
        <w:numPr>
          <w:ilvl w:val="0"/>
          <w:numId w:val="2"/>
        </w:numPr>
        <w:tabs>
          <w:tab w:val="left" w:pos="357"/>
        </w:tabs>
        <w:autoSpaceDE w:val="0"/>
        <w:jc w:val="both"/>
        <w:rPr>
          <w:b/>
          <w:bCs/>
          <w:lang w:val="en-GB"/>
        </w:rPr>
      </w:pPr>
      <w:r w:rsidRPr="00405E1C">
        <w:rPr>
          <w:b/>
          <w:bCs/>
          <w:lang w:val="en-GB"/>
        </w:rPr>
        <w:t>THE COMPLAINT</w:t>
      </w:r>
      <w:r w:rsidR="0051097E" w:rsidRPr="00405E1C">
        <w:rPr>
          <w:b/>
          <w:bCs/>
          <w:lang w:val="en-GB"/>
        </w:rPr>
        <w:t>S</w:t>
      </w:r>
    </w:p>
    <w:p w:rsidR="00F12F42" w:rsidRPr="00405E1C" w:rsidRDefault="00F12F42" w:rsidP="00F12F42">
      <w:pPr>
        <w:pStyle w:val="ListParagraph"/>
        <w:tabs>
          <w:tab w:val="left" w:pos="357"/>
        </w:tabs>
        <w:autoSpaceDE w:val="0"/>
        <w:ind w:left="1080"/>
        <w:jc w:val="both"/>
        <w:rPr>
          <w:b/>
          <w:bCs/>
          <w:lang w:val="en-GB"/>
        </w:rPr>
      </w:pPr>
    </w:p>
    <w:p w:rsidR="00F12F42" w:rsidRPr="00405E1C" w:rsidRDefault="00F12F42" w:rsidP="00B06960">
      <w:pPr>
        <w:pStyle w:val="ListParagraph"/>
        <w:numPr>
          <w:ilvl w:val="0"/>
          <w:numId w:val="6"/>
        </w:numPr>
        <w:autoSpaceDE w:val="0"/>
        <w:jc w:val="both"/>
        <w:rPr>
          <w:b/>
          <w:bCs/>
          <w:lang w:val="en-GB"/>
        </w:rPr>
      </w:pPr>
      <w:r w:rsidRPr="00405E1C">
        <w:rPr>
          <w:lang w:val="en-GB"/>
        </w:rPr>
        <w:t>The complainant</w:t>
      </w:r>
      <w:r w:rsidR="007A6FCD" w:rsidRPr="00405E1C">
        <w:rPr>
          <w:lang w:val="en-GB"/>
        </w:rPr>
        <w:t xml:space="preserve"> complain</w:t>
      </w:r>
      <w:r w:rsidR="001E3E32" w:rsidRPr="00405E1C">
        <w:rPr>
          <w:lang w:val="en-GB"/>
        </w:rPr>
        <w:t>s</w:t>
      </w:r>
      <w:r w:rsidRPr="00405E1C">
        <w:rPr>
          <w:lang w:val="en-GB"/>
        </w:rPr>
        <w:t xml:space="preserve"> about UNMIK’s alleged failure to properly investigate the </w:t>
      </w:r>
      <w:r w:rsidR="00D7006C" w:rsidRPr="00405E1C">
        <w:rPr>
          <w:lang w:val="en-GB"/>
        </w:rPr>
        <w:t>disappearance</w:t>
      </w:r>
      <w:r w:rsidR="0051097E" w:rsidRPr="00405E1C">
        <w:rPr>
          <w:lang w:val="en-GB"/>
        </w:rPr>
        <w:t xml:space="preserve"> and </w:t>
      </w:r>
      <w:r w:rsidR="001E3E32" w:rsidRPr="00405E1C">
        <w:rPr>
          <w:bCs/>
          <w:lang w:val="en-GB"/>
        </w:rPr>
        <w:t>killing</w:t>
      </w:r>
      <w:r w:rsidR="0051097E" w:rsidRPr="00405E1C">
        <w:rPr>
          <w:bCs/>
          <w:lang w:val="en-GB"/>
        </w:rPr>
        <w:t xml:space="preserve"> </w:t>
      </w:r>
      <w:r w:rsidR="005A570A" w:rsidRPr="00405E1C">
        <w:rPr>
          <w:bCs/>
          <w:lang w:val="en-GB"/>
        </w:rPr>
        <w:t xml:space="preserve">of </w:t>
      </w:r>
      <w:r w:rsidR="001E3E32" w:rsidRPr="00405E1C">
        <w:rPr>
          <w:lang w:val="en-GB"/>
        </w:rPr>
        <w:t>her son and husband</w:t>
      </w:r>
      <w:r w:rsidR="00E0459E" w:rsidRPr="00405E1C">
        <w:rPr>
          <w:lang w:val="en-GB"/>
        </w:rPr>
        <w:t xml:space="preserve">. </w:t>
      </w:r>
      <w:r w:rsidRPr="00405E1C">
        <w:rPr>
          <w:lang w:val="en-GB"/>
        </w:rPr>
        <w:t xml:space="preserve">In this regard the Panel deems that </w:t>
      </w:r>
      <w:r w:rsidR="005C635E" w:rsidRPr="00405E1C">
        <w:rPr>
          <w:lang w:val="en-GB"/>
        </w:rPr>
        <w:t>the complainant</w:t>
      </w:r>
      <w:r w:rsidRPr="00405E1C">
        <w:rPr>
          <w:lang w:val="en-GB"/>
        </w:rPr>
        <w:t xml:space="preserve"> invoke</w:t>
      </w:r>
      <w:r w:rsidR="00592A6A">
        <w:rPr>
          <w:lang w:val="en-GB"/>
        </w:rPr>
        <w:t>s</w:t>
      </w:r>
      <w:r w:rsidRPr="00405E1C">
        <w:rPr>
          <w:lang w:val="en-GB"/>
        </w:rPr>
        <w:t xml:space="preserve"> a violation of the procedural limb of Article 2 of the European Convention on Human Rights (ECHR).</w:t>
      </w:r>
    </w:p>
    <w:p w:rsidR="007A6FCD" w:rsidRPr="00D22581" w:rsidRDefault="007A6FCD" w:rsidP="007A6FCD">
      <w:pPr>
        <w:pStyle w:val="ListParagraph"/>
        <w:autoSpaceDE w:val="0"/>
        <w:ind w:left="360"/>
        <w:jc w:val="both"/>
        <w:rPr>
          <w:b/>
          <w:bCs/>
          <w:lang w:val="en-GB"/>
        </w:rPr>
      </w:pPr>
    </w:p>
    <w:p w:rsidR="007A6FCD" w:rsidRPr="00D22581" w:rsidRDefault="005C635E" w:rsidP="00B06960">
      <w:pPr>
        <w:pStyle w:val="Default"/>
        <w:numPr>
          <w:ilvl w:val="0"/>
          <w:numId w:val="6"/>
        </w:numPr>
        <w:jc w:val="both"/>
        <w:rPr>
          <w:lang w:val="en-GB"/>
        </w:rPr>
      </w:pPr>
      <w:r>
        <w:rPr>
          <w:lang w:val="en-GB"/>
        </w:rPr>
        <w:t>The complainant</w:t>
      </w:r>
      <w:r w:rsidR="003C3DD1">
        <w:rPr>
          <w:lang w:val="en-GB"/>
        </w:rPr>
        <w:t xml:space="preserve"> also complain</w:t>
      </w:r>
      <w:r w:rsidR="001E3E32">
        <w:rPr>
          <w:lang w:val="en-GB"/>
        </w:rPr>
        <w:t>s</w:t>
      </w:r>
      <w:r w:rsidR="007A6FCD" w:rsidRPr="00D22581">
        <w:rPr>
          <w:lang w:val="en-GB"/>
        </w:rPr>
        <w:t xml:space="preserve"> about the mental pain and suffering allegedly caused to </w:t>
      </w:r>
      <w:r w:rsidR="001E3E32">
        <w:rPr>
          <w:lang w:val="en-GB"/>
        </w:rPr>
        <w:t>her and her family</w:t>
      </w:r>
      <w:r w:rsidR="007A6FCD" w:rsidRPr="00D22581">
        <w:rPr>
          <w:lang w:val="en-GB"/>
        </w:rPr>
        <w:t xml:space="preserve"> by this </w:t>
      </w:r>
      <w:r w:rsidR="001E3E32">
        <w:rPr>
          <w:lang w:val="en-GB"/>
        </w:rPr>
        <w:t>situation. In this regard, she relies</w:t>
      </w:r>
      <w:r w:rsidR="007A6FCD" w:rsidRPr="00D22581">
        <w:rPr>
          <w:lang w:val="en-GB"/>
        </w:rPr>
        <w:t xml:space="preserve"> on Article 3 of the ECHR. </w:t>
      </w:r>
    </w:p>
    <w:p w:rsidR="007A6FCD" w:rsidRPr="00D22581" w:rsidRDefault="007A6FCD" w:rsidP="007A6FCD">
      <w:pPr>
        <w:pStyle w:val="ListParagraph"/>
        <w:rPr>
          <w:lang w:val="en-GB"/>
        </w:rPr>
      </w:pPr>
    </w:p>
    <w:p w:rsidR="009813B4" w:rsidRPr="00D22581" w:rsidRDefault="009813B4" w:rsidP="007A6FCD">
      <w:pPr>
        <w:pStyle w:val="ListParagraph"/>
        <w:rPr>
          <w:lang w:val="en-GB"/>
        </w:rPr>
      </w:pPr>
    </w:p>
    <w:p w:rsidR="00D12979" w:rsidRPr="00D22581" w:rsidRDefault="00D12979" w:rsidP="00D12979">
      <w:pPr>
        <w:numPr>
          <w:ilvl w:val="0"/>
          <w:numId w:val="2"/>
        </w:numPr>
        <w:suppressAutoHyphens/>
        <w:autoSpaceDE w:val="0"/>
        <w:ind w:left="360" w:hanging="360"/>
        <w:jc w:val="both"/>
        <w:rPr>
          <w:b/>
          <w:bCs/>
          <w:lang w:val="en-GB"/>
        </w:rPr>
      </w:pPr>
      <w:r w:rsidRPr="00D22581">
        <w:rPr>
          <w:b/>
          <w:bCs/>
          <w:lang w:val="en-GB"/>
        </w:rPr>
        <w:t>THE LAW</w:t>
      </w:r>
    </w:p>
    <w:p w:rsidR="00D12979" w:rsidRPr="00D22581" w:rsidRDefault="00D12979" w:rsidP="00D12979">
      <w:pPr>
        <w:suppressAutoHyphens/>
        <w:autoSpaceDE w:val="0"/>
        <w:jc w:val="both"/>
        <w:rPr>
          <w:bCs/>
          <w:lang w:val="en-GB"/>
        </w:rPr>
      </w:pPr>
    </w:p>
    <w:p w:rsidR="00FB1D95" w:rsidRPr="00D22581" w:rsidRDefault="00FB1D95" w:rsidP="00FB1D95">
      <w:pPr>
        <w:pStyle w:val="Default"/>
        <w:numPr>
          <w:ilvl w:val="0"/>
          <w:numId w:val="16"/>
        </w:numPr>
        <w:jc w:val="both"/>
        <w:rPr>
          <w:b/>
          <w:lang w:val="en-GB"/>
        </w:rPr>
      </w:pPr>
      <w:r w:rsidRPr="00D22581">
        <w:rPr>
          <w:b/>
          <w:lang w:val="en-GB"/>
        </w:rPr>
        <w:t>Alleged violation of the procedural obligation under</w:t>
      </w:r>
      <w:r w:rsidR="00D939AE">
        <w:rPr>
          <w:b/>
          <w:lang w:val="en-GB"/>
        </w:rPr>
        <w:t xml:space="preserve"> </w:t>
      </w:r>
      <w:r w:rsidRPr="00D22581">
        <w:rPr>
          <w:b/>
          <w:lang w:val="en-GB"/>
        </w:rPr>
        <w:t xml:space="preserve">Article 2 of the ECHR </w:t>
      </w:r>
    </w:p>
    <w:p w:rsidR="00FB1D95" w:rsidRPr="00D22581" w:rsidRDefault="00FB1D95" w:rsidP="00FB1D95">
      <w:pPr>
        <w:tabs>
          <w:tab w:val="left" w:pos="630"/>
          <w:tab w:val="left" w:pos="2790"/>
        </w:tabs>
        <w:suppressAutoHyphens/>
        <w:autoSpaceDE w:val="0"/>
        <w:jc w:val="both"/>
        <w:rPr>
          <w:b/>
          <w:bCs/>
          <w:lang w:val="en-GB"/>
        </w:rPr>
      </w:pPr>
    </w:p>
    <w:p w:rsidR="00FB1D95" w:rsidRPr="00D22581" w:rsidRDefault="00FB1D95" w:rsidP="00FB1D95">
      <w:pPr>
        <w:pStyle w:val="ListParagraph"/>
        <w:numPr>
          <w:ilvl w:val="1"/>
          <w:numId w:val="2"/>
        </w:numPr>
        <w:autoSpaceDE w:val="0"/>
        <w:contextualSpacing/>
        <w:jc w:val="both"/>
        <w:rPr>
          <w:b/>
          <w:bCs/>
          <w:lang w:val="en-GB"/>
        </w:rPr>
      </w:pPr>
      <w:r w:rsidRPr="00D22581">
        <w:rPr>
          <w:b/>
          <w:bCs/>
          <w:lang w:val="en-GB"/>
        </w:rPr>
        <w:t xml:space="preserve">The scope of the Panel’s review </w:t>
      </w:r>
    </w:p>
    <w:p w:rsidR="007A6FCD" w:rsidRPr="00D22581" w:rsidRDefault="007A6FCD" w:rsidP="007A6FCD">
      <w:pPr>
        <w:autoSpaceDE w:val="0"/>
        <w:jc w:val="both"/>
        <w:rPr>
          <w:bCs/>
          <w:lang w:val="en-GB"/>
        </w:rPr>
      </w:pPr>
    </w:p>
    <w:p w:rsidR="00FB1D95" w:rsidRPr="00D720A2" w:rsidRDefault="00FB1D95" w:rsidP="00D720A2">
      <w:pPr>
        <w:pStyle w:val="ListParagraph"/>
        <w:numPr>
          <w:ilvl w:val="0"/>
          <w:numId w:val="6"/>
        </w:numPr>
        <w:autoSpaceDE w:val="0"/>
        <w:jc w:val="both"/>
        <w:rPr>
          <w:bCs/>
          <w:lang w:val="en-GB"/>
        </w:rPr>
      </w:pPr>
      <w:r w:rsidRPr="00D720A2">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rsidR="00FB1D95" w:rsidRPr="00D22581" w:rsidRDefault="00FB1D95" w:rsidP="00FB1D95">
      <w:pPr>
        <w:pStyle w:val="ListParagraph"/>
        <w:autoSpaceDE w:val="0"/>
        <w:ind w:left="360"/>
        <w:jc w:val="both"/>
        <w:rPr>
          <w:bCs/>
          <w:lang w:val="en-GB"/>
        </w:rPr>
      </w:pPr>
    </w:p>
    <w:p w:rsidR="00FB1D95" w:rsidRPr="00D22581" w:rsidRDefault="00FB1D95" w:rsidP="00D720A2">
      <w:pPr>
        <w:pStyle w:val="ListParagraph"/>
        <w:numPr>
          <w:ilvl w:val="0"/>
          <w:numId w:val="6"/>
        </w:numPr>
        <w:autoSpaceDE w:val="0"/>
        <w:jc w:val="both"/>
        <w:rPr>
          <w:bCs/>
          <w:lang w:val="en-GB"/>
        </w:rPr>
      </w:pPr>
      <w:r w:rsidRPr="00D22581">
        <w:rPr>
          <w:bCs/>
          <w:lang w:val="en-GB"/>
        </w:rPr>
        <w:t>Before turning to the examination of the merits of the complaint</w:t>
      </w:r>
      <w:r w:rsidR="003E24CD">
        <w:rPr>
          <w:bCs/>
          <w:lang w:val="en-GB"/>
        </w:rPr>
        <w:t>s</w:t>
      </w:r>
      <w:r w:rsidRPr="00D22581">
        <w:rPr>
          <w:bCs/>
          <w:lang w:val="en-GB"/>
        </w:rPr>
        <w:t>, the Panel needs to clarify the scope of its review.</w:t>
      </w:r>
      <w:bookmarkStart w:id="6" w:name="_Ref317418022"/>
    </w:p>
    <w:p w:rsidR="00FB1D95" w:rsidRPr="00D22581" w:rsidRDefault="00FB1D95" w:rsidP="00FB1D95">
      <w:pPr>
        <w:pStyle w:val="ListParagraph"/>
        <w:rPr>
          <w:color w:val="000000"/>
          <w:lang w:val="en-GB" w:eastAsia="nl-BE"/>
        </w:rPr>
      </w:pPr>
    </w:p>
    <w:p w:rsidR="00FB1D95" w:rsidRPr="00D22581" w:rsidRDefault="00FB1D95" w:rsidP="00D720A2">
      <w:pPr>
        <w:pStyle w:val="ListParagraph"/>
        <w:numPr>
          <w:ilvl w:val="0"/>
          <w:numId w:val="6"/>
        </w:numPr>
        <w:autoSpaceDE w:val="0"/>
        <w:jc w:val="both"/>
        <w:rPr>
          <w:bCs/>
          <w:lang w:val="en-GB"/>
        </w:rPr>
      </w:pPr>
      <w:r w:rsidRPr="00D22581">
        <w:rPr>
          <w:color w:val="000000"/>
          <w:lang w:val="en-GB" w:eastAsia="nl-BE"/>
        </w:rPr>
        <w:t xml:space="preserve">The </w:t>
      </w:r>
      <w:r w:rsidRPr="00D22581">
        <w:rPr>
          <w:bCs/>
          <w:lang w:val="en-GB"/>
        </w:rPr>
        <w:t>Panel</w:t>
      </w:r>
      <w:r w:rsidRPr="00D22581">
        <w:rPr>
          <w:color w:val="000000"/>
          <w:lang w:val="en-GB" w:eastAsia="nl-BE"/>
        </w:rPr>
        <w:t xml:space="preserve"> notes that with the adoption of the UNMIK Regulation No. 1999/1 on 25 July 1999 UNMIK undertook an obligation to observe internationally recognised human </w:t>
      </w:r>
      <w:r w:rsidRPr="00D22581">
        <w:rPr>
          <w:bCs/>
          <w:lang w:val="en-GB"/>
        </w:rPr>
        <w:t>rights</w:t>
      </w:r>
      <w:r w:rsidRPr="00D22581">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D2258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D22581">
          <w:rPr>
            <w:rStyle w:val="Hyperlink"/>
            <w:color w:val="auto"/>
            <w:u w:val="none"/>
            <w:lang w:val="en-GB"/>
          </w:rPr>
          <w:t>the Convention Against Torture and Other Cruel, Inhuman or Degrading Treatment or Punishment</w:t>
        </w:r>
      </w:hyperlink>
      <w:r w:rsidRPr="00D22581">
        <w:rPr>
          <w:lang w:val="en-GB"/>
        </w:rPr>
        <w:t xml:space="preserve">, the Convention on the Rights of the Child. </w:t>
      </w:r>
      <w:bookmarkStart w:id="7" w:name="_Ref317493050"/>
    </w:p>
    <w:p w:rsidR="00FB1D95" w:rsidRPr="00D22581" w:rsidRDefault="00FB1D95" w:rsidP="00FB1D95">
      <w:pPr>
        <w:pStyle w:val="ListParagraph"/>
        <w:rPr>
          <w:rFonts w:cs="CAGLHH+TimesNewRoman"/>
          <w:color w:val="000000"/>
          <w:lang w:val="en-GB"/>
        </w:rPr>
      </w:pPr>
    </w:p>
    <w:p w:rsidR="00FB1D95" w:rsidRPr="00D22581" w:rsidRDefault="00FB1D95" w:rsidP="00D720A2">
      <w:pPr>
        <w:pStyle w:val="ListParagraph"/>
        <w:numPr>
          <w:ilvl w:val="0"/>
          <w:numId w:val="6"/>
        </w:numPr>
        <w:autoSpaceDE w:val="0"/>
        <w:jc w:val="both"/>
        <w:rPr>
          <w:bCs/>
          <w:lang w:val="en-GB"/>
        </w:rPr>
      </w:pPr>
      <w:r w:rsidRPr="00D22581">
        <w:rPr>
          <w:rFonts w:cs="CAGLHH+TimesNewRoman"/>
          <w:color w:val="000000"/>
          <w:lang w:val="en-GB"/>
        </w:rPr>
        <w:t xml:space="preserve">The Panel also notes that Section 1.2 of </w:t>
      </w:r>
      <w:r w:rsidRPr="00D22581">
        <w:rPr>
          <w:bCs/>
          <w:lang w:val="en-GB"/>
        </w:rPr>
        <w:t xml:space="preserve">UNMIK Regulation No. 2006/12 of 23 March 2006 on the Establishment of the Human Rights Advisory Panel </w:t>
      </w:r>
      <w:r w:rsidRPr="00D22581">
        <w:rPr>
          <w:rFonts w:cs="CAGLHH+TimesNewRoman"/>
          <w:color w:val="000000"/>
          <w:lang w:val="en-GB"/>
        </w:rPr>
        <w:t xml:space="preserve">provides that the Panel “shall examine complaints from any person or group of individuals claiming to be the victim of a violation by UNMIK of (their) human rights”. It </w:t>
      </w:r>
      <w:r w:rsidRPr="00D22581">
        <w:rPr>
          <w:bCs/>
          <w:lang w:val="en-GB"/>
        </w:rPr>
        <w:t>follows</w:t>
      </w:r>
      <w:r w:rsidRPr="00D22581">
        <w:rPr>
          <w:rFonts w:cs="CAGLHH+TimesNewRoman"/>
          <w:color w:val="000000"/>
          <w:lang w:val="en-GB"/>
        </w:rPr>
        <w:t xml:space="preserve"> that only acts or omissions attributable to UNMIK fall within the jurisdiction </w:t>
      </w:r>
      <w:r w:rsidRPr="00D22581">
        <w:rPr>
          <w:rFonts w:cs="CAGLHH+TimesNewRoman"/>
          <w:i/>
          <w:color w:val="000000"/>
          <w:lang w:val="en-GB"/>
        </w:rPr>
        <w:t>ratione personae</w:t>
      </w:r>
      <w:r w:rsidRPr="00D22581">
        <w:rPr>
          <w:rFonts w:cs="CAGLHH+TimesNewRoman"/>
          <w:color w:val="000000"/>
          <w:lang w:val="en-GB"/>
        </w:rPr>
        <w:t xml:space="preserve"> of the Panel. In this respect, it should be noted, as stated above, that as of </w:t>
      </w:r>
      <w:r w:rsidRPr="00D22581">
        <w:rPr>
          <w:lang w:val="en-GB"/>
        </w:rPr>
        <w:t xml:space="preserve">9 December 2008, UNMIK </w:t>
      </w:r>
      <w:r w:rsidRPr="00D22581">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D22581">
        <w:rPr>
          <w:bCs/>
          <w:i/>
          <w:lang w:val="en-GB"/>
        </w:rPr>
        <w:t>ratione personae</w:t>
      </w:r>
      <w:r w:rsidRPr="00D22581">
        <w:rPr>
          <w:bCs/>
          <w:lang w:val="en-GB"/>
        </w:rPr>
        <w:t xml:space="preserve"> of the Panel.</w:t>
      </w:r>
      <w:bookmarkEnd w:id="7"/>
    </w:p>
    <w:p w:rsidR="00FB1D95" w:rsidRPr="00D22581" w:rsidRDefault="00FB1D95" w:rsidP="00FB1D95">
      <w:pPr>
        <w:pStyle w:val="ListParagraph"/>
        <w:rPr>
          <w:rFonts w:cs="CAGLHH+TimesNewRoman"/>
          <w:color w:val="000000"/>
          <w:lang w:val="en-GB"/>
        </w:rPr>
      </w:pPr>
    </w:p>
    <w:p w:rsidR="00FB1D95" w:rsidRPr="00D22581" w:rsidRDefault="00FB1D95" w:rsidP="00D720A2">
      <w:pPr>
        <w:pStyle w:val="ListParagraph"/>
        <w:numPr>
          <w:ilvl w:val="0"/>
          <w:numId w:val="6"/>
        </w:numPr>
        <w:autoSpaceDE w:val="0"/>
        <w:jc w:val="both"/>
        <w:rPr>
          <w:bCs/>
          <w:lang w:val="en-GB"/>
        </w:rPr>
      </w:pPr>
      <w:r w:rsidRPr="00D22581">
        <w:rPr>
          <w:rFonts w:cs="CAGLHH+TimesNewRoman"/>
          <w:color w:val="000000"/>
          <w:lang w:val="en-GB"/>
        </w:rPr>
        <w:t xml:space="preserve">Likewise, the Panel emphasises that, as far as its </w:t>
      </w:r>
      <w:r w:rsidRPr="00726F40">
        <w:rPr>
          <w:rFonts w:cs="CAGLHH+TimesNewRoman"/>
          <w:lang w:val="en-GB"/>
        </w:rPr>
        <w:t xml:space="preserve">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materiae</w:t>
      </w:r>
      <w:r w:rsidRPr="00726F40">
        <w:rPr>
          <w:rFonts w:cs="CAGLHH+TimesNewRoman"/>
          <w:lang w:val="en-GB"/>
        </w:rPr>
        <w:t xml:space="preserve"> is</w:t>
      </w:r>
      <w:r w:rsidRPr="00D22581">
        <w:rPr>
          <w:rFonts w:cs="CAGLHH+TimesNewRoman"/>
          <w:color w:val="000000"/>
          <w:lang w:val="en-GB"/>
        </w:rPr>
        <w:t xml:space="preserve"> concerned, as follows from Section 1.2 of UNMIK Regulation No. 2006/12, it can only examine complaints relating to an alleged violation of human rights. This means that it can only </w:t>
      </w:r>
      <w:r w:rsidRPr="00592A6A">
        <w:rPr>
          <w:rFonts w:cs="CAGLHH+TimesNewRoman"/>
          <w:color w:val="000000"/>
          <w:lang w:val="en-GB"/>
        </w:rPr>
        <w:t xml:space="preserve">review acts or omissions complained of for their compatibility with the international human rights instruments referred to above (see § </w:t>
      </w:r>
      <w:r w:rsidR="00E37D5B" w:rsidRPr="00592A6A">
        <w:rPr>
          <w:lang w:val="en-GB"/>
        </w:rPr>
        <w:t>5</w:t>
      </w:r>
      <w:r w:rsidR="00592A6A" w:rsidRPr="00592A6A">
        <w:rPr>
          <w:lang w:val="en-GB"/>
        </w:rPr>
        <w:t>2</w:t>
      </w:r>
      <w:r w:rsidRPr="00592A6A">
        <w:rPr>
          <w:rFonts w:cs="CAGLHH+TimesNewRoman"/>
          <w:color w:val="000000"/>
          <w:lang w:val="en-GB"/>
        </w:rPr>
        <w:t>).</w:t>
      </w:r>
      <w:r w:rsidRPr="00592A6A">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8" w:name="_Ref346123885"/>
      <w:bookmarkEnd w:id="6"/>
    </w:p>
    <w:p w:rsidR="00FB1D95" w:rsidRPr="00D22581" w:rsidRDefault="00FB1D95" w:rsidP="00FB1D95">
      <w:pPr>
        <w:pStyle w:val="ListParagraph"/>
        <w:rPr>
          <w:bCs/>
          <w:lang w:val="en-GB"/>
        </w:rPr>
      </w:pPr>
    </w:p>
    <w:p w:rsidR="00FB1D95" w:rsidRPr="00D22581" w:rsidRDefault="00FB1D95" w:rsidP="00D720A2">
      <w:pPr>
        <w:pStyle w:val="ListParagraph"/>
        <w:numPr>
          <w:ilvl w:val="0"/>
          <w:numId w:val="6"/>
        </w:numPr>
        <w:autoSpaceDE w:val="0"/>
        <w:jc w:val="both"/>
        <w:rPr>
          <w:bCs/>
          <w:lang w:val="en-GB"/>
        </w:rPr>
      </w:pPr>
      <w:r w:rsidRPr="00D22581">
        <w:rPr>
          <w:bCs/>
          <w:lang w:val="en-GB"/>
        </w:rPr>
        <w:t>The Panel further notes that Section 2 of UNMIK Regulation No. 2006/12 provides that t</w:t>
      </w:r>
      <w:r w:rsidRPr="00D22581">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temporis</w:t>
      </w:r>
      <w:r w:rsidRPr="00D22581">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proofErr w:type="spellStart"/>
      <w:r w:rsidRPr="00D22581">
        <w:rPr>
          <w:rFonts w:cs="CAGLHH+TimesNewRoman"/>
          <w:i/>
          <w:color w:val="000000"/>
          <w:lang w:val="en-GB"/>
        </w:rPr>
        <w:t>Varnava</w:t>
      </w:r>
      <w:proofErr w:type="spellEnd"/>
      <w:r w:rsidRPr="00D22581">
        <w:rPr>
          <w:rFonts w:cs="CAGLHH+TimesNewRoman"/>
          <w:i/>
          <w:color w:val="000000"/>
          <w:lang w:val="en-GB"/>
        </w:rPr>
        <w:t xml:space="preserve"> and Others v. Turkey</w:t>
      </w:r>
      <w:r w:rsidRPr="00D22581">
        <w:rPr>
          <w:rFonts w:cs="CAGLHH+TimesNewRoman"/>
          <w:color w:val="000000"/>
          <w:lang w:val="en-GB"/>
        </w:rPr>
        <w:t xml:space="preserve">, nos. 16064/90 and others, judgment of 18 September 2009, §§ 147-149; ECtHR, </w:t>
      </w:r>
      <w:r w:rsidRPr="00D22581">
        <w:rPr>
          <w:rFonts w:cs="CAGLHH+TimesNewRoman"/>
          <w:i/>
          <w:color w:val="000000"/>
          <w:lang w:val="en-GB"/>
        </w:rPr>
        <w:t xml:space="preserve">Cyprus v. Turkey </w:t>
      </w:r>
      <w:r w:rsidRPr="00D22581">
        <w:rPr>
          <w:rFonts w:cs="CAGLHH+TimesNewRoman"/>
          <w:color w:val="000000"/>
          <w:lang w:val="en-GB"/>
        </w:rPr>
        <w:t xml:space="preserve">[GC] no. </w:t>
      </w:r>
      <w:r w:rsidRPr="00D22581">
        <w:rPr>
          <w:rStyle w:val="s85f22697"/>
          <w:lang w:val="en-GB"/>
        </w:rPr>
        <w:t>25781/94, judgment of 10 May 2001,</w:t>
      </w:r>
      <w:r w:rsidRPr="00D22581">
        <w:rPr>
          <w:rFonts w:cs="CAGLHH+TimesNewRoman"/>
          <w:lang w:val="en-GB"/>
        </w:rPr>
        <w:t xml:space="preserve"> § 136</w:t>
      </w:r>
      <w:r w:rsidRPr="00D22581">
        <w:rPr>
          <w:rFonts w:cs="CAGLHH+TimesNewRoman"/>
          <w:color w:val="000000"/>
          <w:lang w:val="en-GB"/>
        </w:rPr>
        <w:t>, ECHR 2001-IV).</w:t>
      </w:r>
      <w:bookmarkEnd w:id="8"/>
    </w:p>
    <w:p w:rsidR="007A6FCD" w:rsidRPr="00D22581" w:rsidRDefault="007A6FCD" w:rsidP="00C0731E">
      <w:pPr>
        <w:jc w:val="both"/>
        <w:rPr>
          <w:lang w:val="en-GB"/>
        </w:rPr>
      </w:pPr>
    </w:p>
    <w:p w:rsidR="007A6FCD" w:rsidRPr="00D22581" w:rsidRDefault="00F80146" w:rsidP="00FB1D95">
      <w:pPr>
        <w:pStyle w:val="ListParagraph"/>
        <w:numPr>
          <w:ilvl w:val="1"/>
          <w:numId w:val="2"/>
        </w:numPr>
        <w:contextualSpacing/>
        <w:rPr>
          <w:b/>
          <w:bCs/>
          <w:lang w:val="en-GB"/>
        </w:rPr>
      </w:pPr>
      <w:r>
        <w:rPr>
          <w:b/>
          <w:bCs/>
          <w:lang w:val="en-GB"/>
        </w:rPr>
        <w:lastRenderedPageBreak/>
        <w:t>The p</w:t>
      </w:r>
      <w:r w:rsidR="00D939AE">
        <w:rPr>
          <w:b/>
          <w:bCs/>
          <w:lang w:val="en-GB"/>
        </w:rPr>
        <w:t>arties’ s</w:t>
      </w:r>
      <w:r w:rsidR="007A6FCD" w:rsidRPr="00D22581">
        <w:rPr>
          <w:b/>
          <w:bCs/>
          <w:lang w:val="en-GB"/>
        </w:rPr>
        <w:t xml:space="preserve">ubmissions </w:t>
      </w:r>
    </w:p>
    <w:p w:rsidR="007A6FCD" w:rsidRPr="00D22581" w:rsidRDefault="007A6FCD" w:rsidP="007A6FCD">
      <w:pPr>
        <w:rPr>
          <w:b/>
          <w:lang w:val="en-GB"/>
        </w:rPr>
      </w:pPr>
    </w:p>
    <w:p w:rsidR="007A6FCD" w:rsidRPr="00405E1C" w:rsidRDefault="00343F68" w:rsidP="00D720A2">
      <w:pPr>
        <w:numPr>
          <w:ilvl w:val="0"/>
          <w:numId w:val="6"/>
        </w:numPr>
        <w:suppressAutoHyphens/>
        <w:autoSpaceDE w:val="0"/>
        <w:jc w:val="both"/>
        <w:rPr>
          <w:lang w:val="en-GB"/>
        </w:rPr>
      </w:pPr>
      <w:r w:rsidRPr="00405E1C">
        <w:rPr>
          <w:lang w:val="en-GB"/>
        </w:rPr>
        <w:t>The complainant</w:t>
      </w:r>
      <w:r w:rsidR="006F3FDC" w:rsidRPr="00405E1C">
        <w:rPr>
          <w:lang w:val="en-GB"/>
        </w:rPr>
        <w:t xml:space="preserve"> in substance allege</w:t>
      </w:r>
      <w:r w:rsidR="00D7006C" w:rsidRPr="00405E1C">
        <w:rPr>
          <w:lang w:val="en-GB"/>
        </w:rPr>
        <w:t>s</w:t>
      </w:r>
      <w:r w:rsidR="006F3FDC" w:rsidRPr="00405E1C">
        <w:rPr>
          <w:lang w:val="en-GB"/>
        </w:rPr>
        <w:t xml:space="preserve"> violations concerning the lack of an adequate criminal investigation into</w:t>
      </w:r>
      <w:r w:rsidR="00CE12C1" w:rsidRPr="00405E1C">
        <w:rPr>
          <w:lang w:val="en-GB"/>
        </w:rPr>
        <w:t xml:space="preserve"> the</w:t>
      </w:r>
      <w:r w:rsidR="00D7006C" w:rsidRPr="00405E1C">
        <w:rPr>
          <w:lang w:val="en-GB"/>
        </w:rPr>
        <w:t xml:space="preserve"> disappearance and killing of Mr R.P. and Mr M.P.</w:t>
      </w:r>
      <w:r w:rsidR="001F240E" w:rsidRPr="00405E1C">
        <w:rPr>
          <w:lang w:val="en-GB"/>
        </w:rPr>
        <w:t xml:space="preserve"> The complainant</w:t>
      </w:r>
      <w:r w:rsidR="006F3FDC" w:rsidRPr="00405E1C">
        <w:rPr>
          <w:lang w:val="en-GB"/>
        </w:rPr>
        <w:t xml:space="preserve"> also state</w:t>
      </w:r>
      <w:r w:rsidR="00D7006C" w:rsidRPr="00405E1C">
        <w:rPr>
          <w:lang w:val="en-GB"/>
        </w:rPr>
        <w:t>s that she</w:t>
      </w:r>
      <w:r w:rsidR="006F3FDC" w:rsidRPr="00405E1C">
        <w:rPr>
          <w:lang w:val="en-GB"/>
        </w:rPr>
        <w:t xml:space="preserve"> not informed as to whether an investigation was conducted and what the outcome was.</w:t>
      </w:r>
    </w:p>
    <w:p w:rsidR="0084726A" w:rsidRDefault="0084726A" w:rsidP="0084726A">
      <w:pPr>
        <w:suppressAutoHyphens/>
        <w:autoSpaceDE w:val="0"/>
        <w:ind w:left="360"/>
        <w:jc w:val="both"/>
        <w:rPr>
          <w:lang w:val="en-GB"/>
        </w:rPr>
      </w:pPr>
    </w:p>
    <w:p w:rsidR="00CA7FEC" w:rsidRPr="00405E1C" w:rsidRDefault="0084726A" w:rsidP="00D720A2">
      <w:pPr>
        <w:numPr>
          <w:ilvl w:val="0"/>
          <w:numId w:val="6"/>
        </w:numPr>
        <w:suppressAutoHyphens/>
        <w:autoSpaceDE w:val="0"/>
        <w:jc w:val="both"/>
        <w:rPr>
          <w:lang w:val="en-GB"/>
        </w:rPr>
      </w:pPr>
      <w:r w:rsidRPr="00405E1C">
        <w:rPr>
          <w:lang w:val="en-GB"/>
        </w:rPr>
        <w:t xml:space="preserve">In his comments on the admissibility and merits of the complaints, the SRSG acknowledges UNMIK’s </w:t>
      </w:r>
      <w:r w:rsidR="00CA7FEC" w:rsidRPr="00405E1C">
        <w:rPr>
          <w:lang w:val="en-GB"/>
        </w:rPr>
        <w:t xml:space="preserve">policing </w:t>
      </w:r>
      <w:r w:rsidRPr="00405E1C">
        <w:rPr>
          <w:lang w:val="en-GB"/>
        </w:rPr>
        <w:t>responsibility</w:t>
      </w:r>
      <w:r w:rsidR="00CA7FEC" w:rsidRPr="00405E1C">
        <w:rPr>
          <w:lang w:val="en-GB"/>
        </w:rPr>
        <w:t xml:space="preserve"> in the territory of Kosovo</w:t>
      </w:r>
      <w:r w:rsidRPr="00405E1C">
        <w:rPr>
          <w:lang w:val="en-GB"/>
        </w:rPr>
        <w:t xml:space="preserve"> und</w:t>
      </w:r>
      <w:r w:rsidR="00CA7FEC" w:rsidRPr="00405E1C">
        <w:rPr>
          <w:lang w:val="en-GB"/>
        </w:rPr>
        <w:t xml:space="preserve">er UNSC Resolution 1244(1999). The SRSG states that this policing responsibility entails that “UNMIK had a mandate to protect people in Kosovo against criminal activities and to conduct effective investigations into crimes”. </w:t>
      </w:r>
    </w:p>
    <w:p w:rsidR="00CA7FEC" w:rsidRPr="006C776E" w:rsidRDefault="00CA7FEC" w:rsidP="00CA7FEC">
      <w:pPr>
        <w:pStyle w:val="ListParagraph"/>
        <w:rPr>
          <w:highlight w:val="yellow"/>
          <w:lang w:val="en-GB"/>
        </w:rPr>
      </w:pPr>
    </w:p>
    <w:p w:rsidR="00657958" w:rsidRPr="00405E1C" w:rsidRDefault="00657958" w:rsidP="00CA7FEC">
      <w:pPr>
        <w:numPr>
          <w:ilvl w:val="0"/>
          <w:numId w:val="6"/>
        </w:numPr>
        <w:suppressAutoHyphens/>
        <w:autoSpaceDE w:val="0"/>
        <w:jc w:val="both"/>
        <w:rPr>
          <w:lang w:val="en-GB"/>
        </w:rPr>
      </w:pPr>
      <w:r w:rsidRPr="00405E1C">
        <w:rPr>
          <w:lang w:val="en-GB"/>
        </w:rPr>
        <w:t>Nonetheless</w:t>
      </w:r>
      <w:r w:rsidR="00CA7FEC" w:rsidRPr="00405E1C">
        <w:rPr>
          <w:lang w:val="en-GB"/>
        </w:rPr>
        <w:t>, according to the SRSG, when examining the complaint, it shall be taken into account that Mr R.P. and Mr M.P</w:t>
      </w:r>
      <w:r w:rsidR="00952B97" w:rsidRPr="00405E1C">
        <w:rPr>
          <w:lang w:val="en-GB"/>
        </w:rPr>
        <w:t>.</w:t>
      </w:r>
      <w:r w:rsidR="00CA7FEC" w:rsidRPr="00405E1C">
        <w:rPr>
          <w:lang w:val="en-GB"/>
        </w:rPr>
        <w:t xml:space="preserve"> went missing in the immediate aftermath of the NATO bombing and during the first months of UNMIK’s deployment, when the crime rate in Kosovo was at its highest. The SRSG refers to the Report of the UN Secretary-General to the Security Council on the situation in Kosovo of 12 July 1999 stating that, by August 1999, a large number of Kosovo Serbs had left to Serbia proper, prompted by numerous incidents committed against Kosovo Serbs, including abductions and killings. </w:t>
      </w:r>
      <w:r w:rsidRPr="00405E1C">
        <w:rPr>
          <w:lang w:val="en-GB"/>
        </w:rPr>
        <w:t xml:space="preserve">As a result, UNMIK received hundreds of reports regarding abductions and killings which it was required to deal with. </w:t>
      </w:r>
    </w:p>
    <w:p w:rsidR="00657958" w:rsidRPr="00405E1C" w:rsidRDefault="00657958" w:rsidP="00657958">
      <w:pPr>
        <w:pStyle w:val="ListParagraph"/>
        <w:rPr>
          <w:lang w:val="en-GB"/>
        </w:rPr>
      </w:pPr>
    </w:p>
    <w:p w:rsidR="00677ED4" w:rsidRPr="00405E1C" w:rsidRDefault="00657958" w:rsidP="00677ED4">
      <w:pPr>
        <w:numPr>
          <w:ilvl w:val="0"/>
          <w:numId w:val="6"/>
        </w:numPr>
        <w:suppressAutoHyphens/>
        <w:autoSpaceDE w:val="0"/>
        <w:jc w:val="both"/>
        <w:rPr>
          <w:lang w:val="en-GB"/>
        </w:rPr>
      </w:pPr>
      <w:r w:rsidRPr="00405E1C">
        <w:rPr>
          <w:lang w:val="en-GB"/>
        </w:rPr>
        <w:t xml:space="preserve">However, the existence of “special circumstances” affecting UNMIK’s ability to investigate crimes “in particular in the initial phase of its mission when its main focus was directed towards building up its own and local policing capacities” shall also be taken into account. Among these, the SRSG states that UNMIK had no sole control over the recruitment or selection of international police officers deployed by UN member states and that, often, these police officers had insufficient experience to effectively investigate inter-ethnic crimes in a post conflict context. Another problem was the regular rotation of police officers which often led to a lack of investigation continuity. </w:t>
      </w:r>
      <w:r w:rsidR="00075D4F" w:rsidRPr="00405E1C">
        <w:rPr>
          <w:lang w:val="en-GB"/>
        </w:rPr>
        <w:t xml:space="preserve">The SRSG states that, due to the structural limitations of the “UN’s operational mechanism” which, not having a standing police force of its own, has to rely on member states’ contributions, the investigations of the UNMIK Police cannot be compared to the investigations carried out by normal police in member states. The SRSG argues that the standards set by the European Convention of Human Rights “cannot be the same for UNMIK as for a State with a functioning, well-organised police apparatus in place and with police officers it can carefully select, recruit, and train”. </w:t>
      </w:r>
    </w:p>
    <w:p w:rsidR="006C776E" w:rsidRPr="00CC37A0" w:rsidRDefault="006C776E" w:rsidP="006C776E">
      <w:pPr>
        <w:suppressAutoHyphens/>
        <w:autoSpaceDE w:val="0"/>
        <w:ind w:left="360"/>
        <w:jc w:val="both"/>
        <w:rPr>
          <w:highlight w:val="yellow"/>
          <w:lang w:val="en-GB"/>
        </w:rPr>
      </w:pPr>
    </w:p>
    <w:p w:rsidR="00F43C9B" w:rsidRPr="00405E1C" w:rsidRDefault="00F43C9B" w:rsidP="00F43C9B">
      <w:pPr>
        <w:numPr>
          <w:ilvl w:val="0"/>
          <w:numId w:val="6"/>
        </w:numPr>
        <w:suppressAutoHyphens/>
        <w:autoSpaceDE w:val="0"/>
        <w:jc w:val="both"/>
        <w:rPr>
          <w:lang w:val="en-GB"/>
        </w:rPr>
      </w:pPr>
      <w:r w:rsidRPr="00405E1C">
        <w:rPr>
          <w:lang w:val="en-GB"/>
        </w:rPr>
        <w:t>Concerning UNMIK’s investigation into the case of Mr R.P. and Mr M.P</w:t>
      </w:r>
      <w:r w:rsidR="00952B97" w:rsidRPr="00405E1C">
        <w:rPr>
          <w:lang w:val="en-GB"/>
        </w:rPr>
        <w:t>.</w:t>
      </w:r>
      <w:r w:rsidR="00405E1C" w:rsidRPr="00405E1C">
        <w:rPr>
          <w:lang w:val="en-GB"/>
        </w:rPr>
        <w:t>, the SRSG states at the ou</w:t>
      </w:r>
      <w:r w:rsidRPr="00405E1C">
        <w:rPr>
          <w:lang w:val="en-GB"/>
        </w:rPr>
        <w:t>t</w:t>
      </w:r>
      <w:r w:rsidR="00405E1C" w:rsidRPr="00405E1C">
        <w:rPr>
          <w:lang w:val="en-GB"/>
        </w:rPr>
        <w:t>set</w:t>
      </w:r>
      <w:r w:rsidRPr="00405E1C">
        <w:rPr>
          <w:lang w:val="en-GB"/>
        </w:rPr>
        <w:t xml:space="preserve"> that it is not clear from the investigative documents when their disappearance was exactly reported to UNMIK; however it is “certain” that on 16 April 2004 the UNMIK OMPF had received a witness statement of the complainant, which had been taken by the UNMIK Belgrade Office. On 1 June </w:t>
      </w:r>
      <w:r w:rsidR="002B0F08" w:rsidRPr="00405E1C">
        <w:rPr>
          <w:lang w:val="en-GB"/>
        </w:rPr>
        <w:t xml:space="preserve">2005, </w:t>
      </w:r>
      <w:r w:rsidRPr="00405E1C">
        <w:rPr>
          <w:lang w:val="en-GB"/>
        </w:rPr>
        <w:t xml:space="preserve">the bodies of Mr R.P. and Mr M.P were found and autopsies were conducted thereafter. </w:t>
      </w:r>
    </w:p>
    <w:p w:rsidR="00F43C9B" w:rsidRPr="00405E1C" w:rsidRDefault="00F43C9B" w:rsidP="00F43C9B">
      <w:pPr>
        <w:pStyle w:val="ListParagraph"/>
        <w:rPr>
          <w:lang w:val="en-GB"/>
        </w:rPr>
      </w:pPr>
    </w:p>
    <w:p w:rsidR="00164C79" w:rsidRPr="00405E1C" w:rsidRDefault="00164C79" w:rsidP="00164C79">
      <w:pPr>
        <w:numPr>
          <w:ilvl w:val="0"/>
          <w:numId w:val="6"/>
        </w:numPr>
        <w:suppressAutoHyphens/>
        <w:autoSpaceDE w:val="0"/>
        <w:jc w:val="both"/>
        <w:rPr>
          <w:lang w:val="en-GB"/>
        </w:rPr>
      </w:pPr>
      <w:r w:rsidRPr="00405E1C">
        <w:rPr>
          <w:lang w:val="en-GB"/>
        </w:rPr>
        <w:t xml:space="preserve">The SRSG </w:t>
      </w:r>
      <w:r w:rsidR="00F43C9B" w:rsidRPr="00405E1C">
        <w:rPr>
          <w:lang w:val="en-GB"/>
        </w:rPr>
        <w:t xml:space="preserve">states that, in July 2005, </w:t>
      </w:r>
      <w:r w:rsidR="00417036" w:rsidRPr="00405E1C">
        <w:rPr>
          <w:lang w:val="en-GB"/>
        </w:rPr>
        <w:t xml:space="preserve">upon identifying and locating Mr N., the “Albanian” mentioned in the complainant’s statement, UNMIK Police interviewed </w:t>
      </w:r>
      <w:r w:rsidRPr="00405E1C">
        <w:rPr>
          <w:lang w:val="en-GB"/>
        </w:rPr>
        <w:t xml:space="preserve">him. In this respect, the </w:t>
      </w:r>
      <w:r w:rsidR="00D6129B" w:rsidRPr="00405E1C">
        <w:rPr>
          <w:lang w:val="en-GB"/>
        </w:rPr>
        <w:t>SRSG acknowledges</w:t>
      </w:r>
      <w:r w:rsidRPr="00405E1C">
        <w:rPr>
          <w:lang w:val="en-GB"/>
        </w:rPr>
        <w:t xml:space="preserve"> that</w:t>
      </w:r>
      <w:r w:rsidR="00D6129B" w:rsidRPr="00405E1C">
        <w:t xml:space="preserve"> </w:t>
      </w:r>
      <w:r w:rsidR="00D6129B" w:rsidRPr="00405E1C">
        <w:rPr>
          <w:lang w:val="en-GB"/>
        </w:rPr>
        <w:t>there was</w:t>
      </w:r>
      <w:r w:rsidR="00405E1C" w:rsidRPr="00405E1C">
        <w:rPr>
          <w:lang w:val="en-GB"/>
        </w:rPr>
        <w:t xml:space="preserve"> an</w:t>
      </w:r>
      <w:r w:rsidR="00D6129B" w:rsidRPr="00405E1C">
        <w:rPr>
          <w:lang w:val="en-GB"/>
        </w:rPr>
        <w:t xml:space="preserve"> “inexplicable delay of one year” between the </w:t>
      </w:r>
      <w:r w:rsidR="00D6129B" w:rsidRPr="00405E1C">
        <w:rPr>
          <w:lang w:val="en-GB"/>
        </w:rPr>
        <w:lastRenderedPageBreak/>
        <w:t>statement of the complainant and time UNMIK took the statement of Mr N. He also states that</w:t>
      </w:r>
      <w:r w:rsidRPr="00405E1C">
        <w:rPr>
          <w:lang w:val="en-GB"/>
        </w:rPr>
        <w:t xml:space="preserve"> the statement “was not signed by the witness but by an UNMIK investigator”</w:t>
      </w:r>
      <w:r w:rsidR="00D6129B" w:rsidRPr="00405E1C">
        <w:rPr>
          <w:lang w:val="en-GB"/>
        </w:rPr>
        <w:t xml:space="preserve"> and that </w:t>
      </w:r>
      <w:r w:rsidRPr="00405E1C">
        <w:rPr>
          <w:lang w:val="en-GB"/>
        </w:rPr>
        <w:t xml:space="preserve">in this statement, Mr N. “confirmed essentially” the account of the events given by the complainant, with some “additions and discrepancies”. </w:t>
      </w:r>
    </w:p>
    <w:p w:rsidR="00D6129B" w:rsidRPr="00405E1C" w:rsidRDefault="00D6129B" w:rsidP="00D6129B">
      <w:pPr>
        <w:suppressAutoHyphens/>
        <w:autoSpaceDE w:val="0"/>
        <w:jc w:val="both"/>
        <w:rPr>
          <w:lang w:val="en-GB"/>
        </w:rPr>
      </w:pPr>
    </w:p>
    <w:p w:rsidR="00164C79" w:rsidRPr="00405E1C" w:rsidRDefault="00164C79" w:rsidP="00CD2593">
      <w:pPr>
        <w:numPr>
          <w:ilvl w:val="0"/>
          <w:numId w:val="6"/>
        </w:numPr>
        <w:suppressAutoHyphens/>
        <w:autoSpaceDE w:val="0"/>
        <w:jc w:val="both"/>
        <w:rPr>
          <w:lang w:val="en-GB"/>
        </w:rPr>
      </w:pPr>
      <w:r w:rsidRPr="00405E1C">
        <w:rPr>
          <w:lang w:val="en-GB"/>
        </w:rPr>
        <w:t>The SRSG also states that on 10 August 20</w:t>
      </w:r>
      <w:r w:rsidR="00FE0269" w:rsidRPr="00405E1C">
        <w:rPr>
          <w:lang w:val="en-GB"/>
        </w:rPr>
        <w:t>05, the UNMIK WCU finalised an Ante</w:t>
      </w:r>
      <w:r w:rsidR="00D95927" w:rsidRPr="00405E1C">
        <w:rPr>
          <w:lang w:val="en-GB"/>
        </w:rPr>
        <w:t xml:space="preserve"> </w:t>
      </w:r>
      <w:r w:rsidR="00FE0269" w:rsidRPr="00405E1C">
        <w:rPr>
          <w:lang w:val="en-GB"/>
        </w:rPr>
        <w:t>Mortem Investigation</w:t>
      </w:r>
      <w:r w:rsidRPr="00405E1C">
        <w:rPr>
          <w:lang w:val="en-GB"/>
        </w:rPr>
        <w:t xml:space="preserve"> on t</w:t>
      </w:r>
      <w:r w:rsidR="00952B97" w:rsidRPr="00405E1C">
        <w:rPr>
          <w:lang w:val="en-GB"/>
        </w:rPr>
        <w:t xml:space="preserve">he case of Mr R.P. and Mr M.P. </w:t>
      </w:r>
      <w:r w:rsidR="002B0F08" w:rsidRPr="00405E1C">
        <w:rPr>
          <w:lang w:val="en-GB"/>
        </w:rPr>
        <w:t>and, on 16 August 2005, recorded the case into its system as “inactive”. In the meantime, between November and December 2005, the bodies discovered in June 2005 were iden</w:t>
      </w:r>
      <w:r w:rsidR="00CD2593" w:rsidRPr="00405E1C">
        <w:rPr>
          <w:lang w:val="en-GB"/>
        </w:rPr>
        <w:t xml:space="preserve">tified as those of Mr R.P. and Mr M.P and handed over to their family. </w:t>
      </w:r>
    </w:p>
    <w:p w:rsidR="00CD2593" w:rsidRPr="00405E1C" w:rsidRDefault="00CD2593" w:rsidP="00CD2593">
      <w:pPr>
        <w:pStyle w:val="ListParagraph"/>
        <w:rPr>
          <w:lang w:val="en-GB"/>
        </w:rPr>
      </w:pPr>
    </w:p>
    <w:p w:rsidR="00CD2593" w:rsidRPr="00405E1C" w:rsidRDefault="00CD2593" w:rsidP="00CD2593">
      <w:pPr>
        <w:numPr>
          <w:ilvl w:val="0"/>
          <w:numId w:val="6"/>
        </w:numPr>
        <w:suppressAutoHyphens/>
        <w:autoSpaceDE w:val="0"/>
        <w:jc w:val="both"/>
        <w:rPr>
          <w:lang w:val="en-GB"/>
        </w:rPr>
      </w:pPr>
      <w:r w:rsidRPr="00405E1C">
        <w:rPr>
          <w:lang w:val="en-GB"/>
        </w:rPr>
        <w:t>In October 2007, an UNMIK WCU investigator reviewed the case noting that the case file did not contain Mr N.’s statement and stated that the file could not “be closed without this pie</w:t>
      </w:r>
      <w:r w:rsidR="00405E1C" w:rsidRPr="00405E1C">
        <w:rPr>
          <w:lang w:val="en-GB"/>
        </w:rPr>
        <w:t xml:space="preserve">ce of evidence”. It is the SRSG’s </w:t>
      </w:r>
      <w:r w:rsidRPr="00405E1C">
        <w:rPr>
          <w:lang w:val="en-GB"/>
        </w:rPr>
        <w:t>opinion that the reviewing investigator “did n</w:t>
      </w:r>
      <w:r w:rsidR="00FE0269" w:rsidRPr="00405E1C">
        <w:rPr>
          <w:lang w:val="en-GB"/>
        </w:rPr>
        <w:t>ot have at his disposal the Ante</w:t>
      </w:r>
      <w:r w:rsidRPr="00405E1C">
        <w:rPr>
          <w:lang w:val="en-GB"/>
        </w:rPr>
        <w:t xml:space="preserve"> Mortem Investigation Report of 10 August 2005 and did not have knowledge about the fact that [N.] </w:t>
      </w:r>
      <w:proofErr w:type="gramStart"/>
      <w:r w:rsidRPr="00405E1C">
        <w:rPr>
          <w:lang w:val="en-GB"/>
        </w:rPr>
        <w:t>had</w:t>
      </w:r>
      <w:proofErr w:type="gramEnd"/>
      <w:r w:rsidRPr="00405E1C">
        <w:rPr>
          <w:lang w:val="en-GB"/>
        </w:rPr>
        <w:t xml:space="preserve"> been interviewed” by the WCU. </w:t>
      </w:r>
    </w:p>
    <w:p w:rsidR="00CD2593" w:rsidRPr="008C46B8" w:rsidRDefault="00CD2593" w:rsidP="00CD2593">
      <w:pPr>
        <w:pStyle w:val="ListParagraph"/>
        <w:rPr>
          <w:lang w:val="en-GB"/>
        </w:rPr>
      </w:pPr>
    </w:p>
    <w:p w:rsidR="00CD2593" w:rsidRPr="008C46B8" w:rsidRDefault="00CD2593" w:rsidP="00CD2593">
      <w:pPr>
        <w:numPr>
          <w:ilvl w:val="0"/>
          <w:numId w:val="6"/>
        </w:numPr>
        <w:suppressAutoHyphens/>
        <w:autoSpaceDE w:val="0"/>
        <w:jc w:val="both"/>
        <w:rPr>
          <w:lang w:val="en-GB"/>
        </w:rPr>
      </w:pPr>
      <w:r w:rsidRPr="008C46B8">
        <w:rPr>
          <w:lang w:val="en-GB"/>
        </w:rPr>
        <w:t>The SRSG further states that, as the case was reviewed by EULEX WCIU in July 2009, the responsible prosecutor decided to continu</w:t>
      </w:r>
      <w:r w:rsidR="00405E1C" w:rsidRPr="008C46B8">
        <w:rPr>
          <w:lang w:val="en-GB"/>
        </w:rPr>
        <w:t>e the investigation, although the basis</w:t>
      </w:r>
      <w:r w:rsidRPr="008C46B8">
        <w:rPr>
          <w:lang w:val="en-GB"/>
        </w:rPr>
        <w:t xml:space="preserve"> </w:t>
      </w:r>
      <w:r w:rsidR="00405E1C" w:rsidRPr="008C46B8">
        <w:rPr>
          <w:lang w:val="en-GB"/>
        </w:rPr>
        <w:t>was not clarified</w:t>
      </w:r>
      <w:r w:rsidRPr="008C46B8">
        <w:rPr>
          <w:lang w:val="en-GB"/>
        </w:rPr>
        <w:t xml:space="preserve">. </w:t>
      </w:r>
      <w:r w:rsidR="00D6129B" w:rsidRPr="008C46B8">
        <w:rPr>
          <w:lang w:val="en-GB"/>
        </w:rPr>
        <w:t>The SPRK did not include the case in the “prioritised case list” and therefore no active investigative actions had been taken.</w:t>
      </w:r>
    </w:p>
    <w:p w:rsidR="00D6129B" w:rsidRPr="008C46B8" w:rsidRDefault="00D6129B" w:rsidP="00D6129B">
      <w:pPr>
        <w:pStyle w:val="ListParagraph"/>
        <w:jc w:val="both"/>
        <w:rPr>
          <w:lang w:val="en-GB"/>
        </w:rPr>
      </w:pPr>
    </w:p>
    <w:p w:rsidR="00D6129B" w:rsidRPr="008C46B8" w:rsidRDefault="00D6129B" w:rsidP="00A86AD2">
      <w:pPr>
        <w:pStyle w:val="ListParagraph"/>
        <w:numPr>
          <w:ilvl w:val="0"/>
          <w:numId w:val="6"/>
        </w:numPr>
        <w:jc w:val="both"/>
        <w:rPr>
          <w:lang w:val="en-GB" w:eastAsia="en-US"/>
        </w:rPr>
      </w:pPr>
      <w:r w:rsidRPr="008C46B8">
        <w:rPr>
          <w:lang w:val="en-GB"/>
        </w:rPr>
        <w:t>The SRSG argues that, taking into account the vast number of abductions and disappearances that UNMIK needed to investigate and “the inherent deficiencies of a field mission police force”, the investigative actions carried out by UNMIK in this case seem</w:t>
      </w:r>
      <w:r w:rsidR="00A86AD2" w:rsidRPr="008C46B8">
        <w:rPr>
          <w:lang w:val="en-GB"/>
        </w:rPr>
        <w:t xml:space="preserve"> “appropriate and sufficient”. The SRSG</w:t>
      </w:r>
      <w:r w:rsidRPr="008C46B8">
        <w:rPr>
          <w:lang w:val="en-GB"/>
        </w:rPr>
        <w:t xml:space="preserve"> acknowledges that there have been some failures in the investigation, such as the one year delay before the statement of Mr N. was taken in 2005, only after the bodies of Mr R.P. and Mr M.P. were found. He also acknowledges that </w:t>
      </w:r>
      <w:r w:rsidRPr="008C46B8">
        <w:rPr>
          <w:lang w:val="en-GB" w:eastAsia="en-US"/>
        </w:rPr>
        <w:t>this statement “leaves</w:t>
      </w:r>
      <w:r w:rsidR="00405E1C" w:rsidRPr="008C46B8">
        <w:rPr>
          <w:lang w:val="en-GB" w:eastAsia="en-US"/>
        </w:rPr>
        <w:t xml:space="preserve"> some</w:t>
      </w:r>
      <w:r w:rsidRPr="008C46B8">
        <w:rPr>
          <w:lang w:val="en-GB" w:eastAsia="en-US"/>
        </w:rPr>
        <w:t xml:space="preserve"> unexpl</w:t>
      </w:r>
      <w:r w:rsidR="00A86AD2" w:rsidRPr="008C46B8">
        <w:rPr>
          <w:lang w:val="en-GB" w:eastAsia="en-US"/>
        </w:rPr>
        <w:t>ained issues, for example why</w:t>
      </w:r>
      <w:r w:rsidRPr="008C46B8">
        <w:rPr>
          <w:lang w:val="en-GB" w:eastAsia="en-US"/>
        </w:rPr>
        <w:t xml:space="preserve"> [</w:t>
      </w:r>
      <w:r w:rsidR="00A86AD2" w:rsidRPr="008C46B8">
        <w:rPr>
          <w:lang w:val="en-GB" w:eastAsia="en-US"/>
        </w:rPr>
        <w:t xml:space="preserve">Mr </w:t>
      </w:r>
      <w:r w:rsidRPr="008C46B8">
        <w:rPr>
          <w:lang w:val="en-GB" w:eastAsia="en-US"/>
        </w:rPr>
        <w:t xml:space="preserve">N.] </w:t>
      </w:r>
      <w:proofErr w:type="gramStart"/>
      <w:r w:rsidRPr="008C46B8">
        <w:rPr>
          <w:lang w:val="en-GB" w:eastAsia="en-US"/>
        </w:rPr>
        <w:t>did</w:t>
      </w:r>
      <w:proofErr w:type="gramEnd"/>
      <w:r w:rsidRPr="008C46B8">
        <w:rPr>
          <w:lang w:val="en-GB" w:eastAsia="en-US"/>
        </w:rPr>
        <w:t xml:space="preserve"> not take [Mr R.P. and Mr M.P.] with him to Pristina the second time they met”</w:t>
      </w:r>
      <w:r w:rsidR="00A86AD2" w:rsidRPr="008C46B8">
        <w:rPr>
          <w:lang w:val="en-GB" w:eastAsia="en-US"/>
        </w:rPr>
        <w:t xml:space="preserve">. However, in his opinion “there are no indications that [Mr N.] </w:t>
      </w:r>
      <w:proofErr w:type="gramStart"/>
      <w:r w:rsidR="00A86AD2" w:rsidRPr="008C46B8">
        <w:rPr>
          <w:lang w:val="en-GB" w:eastAsia="en-US"/>
        </w:rPr>
        <w:t>had</w:t>
      </w:r>
      <w:proofErr w:type="gramEnd"/>
      <w:r w:rsidR="00A86AD2" w:rsidRPr="008C46B8">
        <w:rPr>
          <w:lang w:val="en-GB" w:eastAsia="en-US"/>
        </w:rPr>
        <w:t xml:space="preserve"> been involved in a criminal abduction or killing of [Mr R.P. and Mr M.P.]”. As the investigators had no other leads as to who could be the perpetrators, the decision that the investigation should remain “open but inactive”, “does not seem unreasonable” in those circumstances. In view of the above, the SRSG arg</w:t>
      </w:r>
      <w:r w:rsidR="008C46B8" w:rsidRPr="008C46B8">
        <w:rPr>
          <w:lang w:val="en-GB" w:eastAsia="en-US"/>
        </w:rPr>
        <w:t>ues that the investigation should</w:t>
      </w:r>
      <w:r w:rsidR="00A86AD2" w:rsidRPr="008C46B8">
        <w:rPr>
          <w:lang w:val="en-GB" w:eastAsia="en-US"/>
        </w:rPr>
        <w:t xml:space="preserve"> be considered effective.</w:t>
      </w:r>
    </w:p>
    <w:p w:rsidR="00572BFF" w:rsidRPr="00572BFF" w:rsidRDefault="00572BFF" w:rsidP="00572BFF">
      <w:pPr>
        <w:tabs>
          <w:tab w:val="left" w:pos="360"/>
        </w:tabs>
        <w:suppressAutoHyphens/>
        <w:autoSpaceDE w:val="0"/>
        <w:jc w:val="both"/>
        <w:rPr>
          <w:bCs/>
          <w:highlight w:val="yellow"/>
        </w:rPr>
      </w:pPr>
    </w:p>
    <w:p w:rsidR="00060C31" w:rsidRDefault="00D939AE" w:rsidP="009813B4">
      <w:pPr>
        <w:pStyle w:val="ListParagraph"/>
        <w:numPr>
          <w:ilvl w:val="1"/>
          <w:numId w:val="2"/>
        </w:numPr>
        <w:autoSpaceDE w:val="0"/>
        <w:contextualSpacing/>
        <w:jc w:val="both"/>
        <w:rPr>
          <w:b/>
          <w:lang w:val="en-GB"/>
        </w:rPr>
      </w:pPr>
      <w:r>
        <w:rPr>
          <w:b/>
          <w:lang w:val="en-GB"/>
        </w:rPr>
        <w:t>The Panel’s a</w:t>
      </w:r>
      <w:r w:rsidR="00060C31" w:rsidRPr="00D22581">
        <w:rPr>
          <w:b/>
          <w:lang w:val="en-GB"/>
        </w:rPr>
        <w:t>ssessment</w:t>
      </w:r>
    </w:p>
    <w:p w:rsidR="003467C8" w:rsidRDefault="003467C8" w:rsidP="003467C8">
      <w:pPr>
        <w:pStyle w:val="ListParagraph"/>
        <w:autoSpaceDE w:val="0"/>
        <w:ind w:left="360"/>
        <w:contextualSpacing/>
        <w:jc w:val="both"/>
        <w:rPr>
          <w:b/>
          <w:lang w:val="en-GB"/>
        </w:rPr>
      </w:pPr>
    </w:p>
    <w:p w:rsidR="003467C8" w:rsidRPr="00A86AD2" w:rsidRDefault="00A86AD2" w:rsidP="00A86AD2">
      <w:pPr>
        <w:pStyle w:val="ListParagraph"/>
        <w:autoSpaceDE w:val="0"/>
        <w:ind w:left="0"/>
        <w:contextualSpacing/>
        <w:jc w:val="both"/>
        <w:rPr>
          <w:i/>
          <w:lang w:val="en-GB"/>
        </w:rPr>
      </w:pPr>
      <w:r w:rsidRPr="00CC37A0">
        <w:rPr>
          <w:i/>
          <w:lang w:val="en-GB"/>
        </w:rPr>
        <w:t>Submission of relevant files</w:t>
      </w:r>
      <w:r w:rsidRPr="00A86AD2">
        <w:rPr>
          <w:i/>
          <w:lang w:val="en-GB"/>
        </w:rPr>
        <w:t xml:space="preserve"> </w:t>
      </w:r>
    </w:p>
    <w:p w:rsidR="00555144" w:rsidRPr="00CE12C1" w:rsidRDefault="00555144" w:rsidP="00555144">
      <w:pPr>
        <w:rPr>
          <w:bCs/>
          <w:lang w:val="en-GB"/>
        </w:rPr>
      </w:pPr>
    </w:p>
    <w:p w:rsidR="00ED2DB4" w:rsidRPr="00D939AE" w:rsidRDefault="00ED2DB4" w:rsidP="00B869D6">
      <w:pPr>
        <w:numPr>
          <w:ilvl w:val="0"/>
          <w:numId w:val="6"/>
        </w:numPr>
        <w:tabs>
          <w:tab w:val="left" w:pos="360"/>
        </w:tabs>
        <w:suppressAutoHyphens/>
        <w:autoSpaceDE w:val="0"/>
        <w:jc w:val="both"/>
        <w:rPr>
          <w:color w:val="FF0000"/>
        </w:rPr>
      </w:pPr>
      <w:r w:rsidRPr="00CE12C1">
        <w:t xml:space="preserve">The SRSG observes that all available files regarding the investigation have been presented to the </w:t>
      </w:r>
      <w:r w:rsidRPr="007C2A83">
        <w:t xml:space="preserve">Panel.  </w:t>
      </w:r>
    </w:p>
    <w:p w:rsidR="00572BFF" w:rsidRPr="00ED2DB4" w:rsidRDefault="00572BFF" w:rsidP="00053F48">
      <w:pPr>
        <w:suppressAutoHyphens/>
        <w:autoSpaceDE w:val="0"/>
        <w:ind w:left="360"/>
        <w:jc w:val="both"/>
        <w:rPr>
          <w:color w:val="FF0000"/>
        </w:rPr>
      </w:pPr>
    </w:p>
    <w:p w:rsidR="00ED2DB4" w:rsidRPr="00575EC0" w:rsidRDefault="00ED2DB4" w:rsidP="00ED2DB4">
      <w:pPr>
        <w:pStyle w:val="ListParagraph"/>
        <w:numPr>
          <w:ilvl w:val="0"/>
          <w:numId w:val="6"/>
        </w:numPr>
        <w:suppressAutoHyphens w:val="0"/>
        <w:contextualSpacing/>
        <w:jc w:val="both"/>
      </w:pPr>
      <w:r w:rsidRPr="00575EC0">
        <w:t xml:space="preserve">The Panel notes that Section 15 of UNMIK Regulation No. 2006/12 states that the Panel may request the submission from UNMIK of any documents and that the SRSG shall cooperate with the Panel and </w:t>
      </w:r>
      <w:proofErr w:type="gramStart"/>
      <w:r w:rsidRPr="00575EC0">
        <w:t>provide</w:t>
      </w:r>
      <w:proofErr w:type="gramEnd"/>
      <w:r w:rsidRPr="00575EC0">
        <w:t xml:space="preserve"> the necessary assistance including, in particular, in the release of documents and information relevant to the complaint</w:t>
      </w:r>
      <w:r w:rsidR="003E24CD">
        <w:t>s</w:t>
      </w:r>
      <w:r w:rsidRPr="00575EC0">
        <w:t xml:space="preserve">. The Panel in this regard refers to the case-law of the European Court of Human Rights that inferences shall be drawn from the conduct of the respondent party during the </w:t>
      </w:r>
      <w:proofErr w:type="gramStart"/>
      <w:r w:rsidRPr="00575EC0">
        <w:t>proceedings,</w:t>
      </w:r>
      <w:proofErr w:type="gramEnd"/>
      <w:r w:rsidRPr="00575EC0">
        <w:t xml:space="preserve"> including from its </w:t>
      </w:r>
      <w:r w:rsidRPr="00575EC0">
        <w:lastRenderedPageBreak/>
        <w:t xml:space="preserve">failure “to submit information in their hands without a satisfactory explanation” (see </w:t>
      </w:r>
      <w:proofErr w:type="spellStart"/>
      <w:r w:rsidRPr="00575EC0">
        <w:t>ECtHR</w:t>
      </w:r>
      <w:proofErr w:type="spellEnd"/>
      <w:r w:rsidRPr="00575EC0">
        <w:t xml:space="preserve">, </w:t>
      </w:r>
      <w:proofErr w:type="spellStart"/>
      <w:r w:rsidRPr="00575EC0">
        <w:rPr>
          <w:rStyle w:val="s7d2086b4"/>
          <w:i/>
        </w:rPr>
        <w:t>Çelikbilek</w:t>
      </w:r>
      <w:r w:rsidRPr="00575EC0">
        <w:rPr>
          <w:i/>
        </w:rPr>
        <w:t>v</w:t>
      </w:r>
      <w:proofErr w:type="spellEnd"/>
      <w:r w:rsidRPr="00575EC0">
        <w:rPr>
          <w:i/>
        </w:rPr>
        <w:t>. Turkey</w:t>
      </w:r>
      <w:r w:rsidRPr="00575EC0">
        <w:t xml:space="preserve">, </w:t>
      </w:r>
      <w:r w:rsidRPr="00575EC0">
        <w:rPr>
          <w:lang w:eastAsia="nl-BE"/>
        </w:rPr>
        <w:t>no. 27693/95, judgment of 31 May 2005</w:t>
      </w:r>
      <w:r w:rsidRPr="00575EC0">
        <w:rPr>
          <w:i/>
          <w:iCs/>
          <w:lang w:eastAsia="nl-BE"/>
        </w:rPr>
        <w:t>,</w:t>
      </w:r>
      <w:r w:rsidRPr="00575EC0">
        <w:rPr>
          <w:iCs/>
          <w:lang w:eastAsia="nl-BE"/>
        </w:rPr>
        <w:t xml:space="preserve"> § 56).</w:t>
      </w:r>
    </w:p>
    <w:p w:rsidR="00ED2DB4" w:rsidRPr="00575EC0" w:rsidRDefault="00ED2DB4" w:rsidP="00ED2DB4">
      <w:pPr>
        <w:pStyle w:val="ListParagraph"/>
        <w:ind w:left="360"/>
        <w:jc w:val="both"/>
      </w:pPr>
    </w:p>
    <w:p w:rsidR="00ED2DB4" w:rsidRPr="00575EC0" w:rsidRDefault="00ED2DB4" w:rsidP="00ED2DB4">
      <w:pPr>
        <w:pStyle w:val="ListParagraph"/>
        <w:numPr>
          <w:ilvl w:val="0"/>
          <w:numId w:val="6"/>
        </w:numPr>
        <w:suppressAutoHyphens w:val="0"/>
        <w:contextualSpacing/>
        <w:jc w:val="both"/>
      </w:pPr>
      <w:r w:rsidRPr="00575EC0">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575EC0">
        <w:rPr>
          <w:i/>
        </w:rPr>
        <w:t>per se</w:t>
      </w:r>
      <w:r w:rsidRPr="00575EC0">
        <w:t xml:space="preserve"> issues under Article 2. </w:t>
      </w:r>
    </w:p>
    <w:p w:rsidR="00ED2DB4" w:rsidRPr="00575EC0" w:rsidRDefault="00ED2DB4" w:rsidP="00ED2DB4">
      <w:pPr>
        <w:pStyle w:val="ListParagraph"/>
      </w:pPr>
    </w:p>
    <w:p w:rsidR="00ED2DB4" w:rsidRPr="00575EC0" w:rsidRDefault="00ED2DB4" w:rsidP="00ED2DB4">
      <w:pPr>
        <w:numPr>
          <w:ilvl w:val="0"/>
          <w:numId w:val="6"/>
        </w:numPr>
        <w:suppressAutoHyphens/>
        <w:autoSpaceDE w:val="0"/>
        <w:jc w:val="both"/>
      </w:pPr>
      <w:r w:rsidRPr="00575EC0">
        <w:t xml:space="preserve">The </w:t>
      </w:r>
      <w:r w:rsidRPr="00900C93">
        <w:t>Panel itself is</w:t>
      </w:r>
      <w:r w:rsidRPr="00575EC0">
        <w:t xml:space="preserve"> not in the position to verify the completeness of the investigative files received. The Panel will therefore assess the merits of the complaint</w:t>
      </w:r>
      <w:r w:rsidR="003E24CD">
        <w:t>s</w:t>
      </w:r>
      <w:r w:rsidRPr="00575EC0">
        <w:t xml:space="preserve"> on the basis of documents made available (in this sense, see </w:t>
      </w:r>
      <w:proofErr w:type="spellStart"/>
      <w:r w:rsidRPr="00575EC0">
        <w:t>ECtHR</w:t>
      </w:r>
      <w:proofErr w:type="spellEnd"/>
      <w:r w:rsidRPr="00575EC0">
        <w:t xml:space="preserve">, </w:t>
      </w:r>
      <w:proofErr w:type="spellStart"/>
      <w:r w:rsidRPr="00575EC0">
        <w:rPr>
          <w:i/>
        </w:rPr>
        <w:t>Tsechoyev</w:t>
      </w:r>
      <w:proofErr w:type="spellEnd"/>
      <w:r w:rsidRPr="00575EC0">
        <w:rPr>
          <w:i/>
        </w:rPr>
        <w:t xml:space="preserve"> v. Russia</w:t>
      </w:r>
      <w:r w:rsidRPr="00575EC0">
        <w:t>, no. 39358/05, judgment of</w:t>
      </w:r>
      <w:r w:rsidR="00572BFF">
        <w:t xml:space="preserve"> </w:t>
      </w:r>
      <w:r w:rsidRPr="00575EC0">
        <w:t xml:space="preserve">15 March 2011, § 146). </w:t>
      </w:r>
    </w:p>
    <w:p w:rsidR="001A6816" w:rsidRPr="00D22581" w:rsidRDefault="001A6816" w:rsidP="001A6816">
      <w:pPr>
        <w:contextualSpacing/>
        <w:jc w:val="both"/>
        <w:rPr>
          <w:i/>
          <w:color w:val="FF0000"/>
          <w:lang w:val="en-GB"/>
        </w:rPr>
      </w:pPr>
    </w:p>
    <w:p w:rsidR="001A6816" w:rsidRPr="000B5FA8" w:rsidRDefault="001A6816" w:rsidP="000B5FA8">
      <w:pPr>
        <w:pStyle w:val="ListParagraph"/>
        <w:numPr>
          <w:ilvl w:val="0"/>
          <w:numId w:val="25"/>
        </w:numPr>
        <w:contextualSpacing/>
        <w:jc w:val="both"/>
        <w:rPr>
          <w:i/>
          <w:lang w:val="en-GB"/>
        </w:rPr>
      </w:pPr>
      <w:r w:rsidRPr="000B5FA8">
        <w:rPr>
          <w:i/>
          <w:lang w:val="en-GB"/>
        </w:rPr>
        <w:t>General principles concerning the obligation to conduct an effective investigation under Article 2</w:t>
      </w:r>
    </w:p>
    <w:p w:rsidR="001A6816" w:rsidRPr="00D22581" w:rsidRDefault="001A6816" w:rsidP="001A6816">
      <w:pPr>
        <w:pStyle w:val="ListParagraph"/>
        <w:rPr>
          <w:color w:val="FF0000"/>
          <w:lang w:val="en-GB"/>
        </w:rPr>
      </w:pPr>
    </w:p>
    <w:p w:rsidR="00DC0DDD" w:rsidRPr="00D22581" w:rsidRDefault="001D6AF7" w:rsidP="00D720A2">
      <w:pPr>
        <w:numPr>
          <w:ilvl w:val="0"/>
          <w:numId w:val="6"/>
        </w:numPr>
        <w:suppressAutoHyphens/>
        <w:autoSpaceDE w:val="0"/>
        <w:jc w:val="both"/>
        <w:rPr>
          <w:i/>
          <w:color w:val="000000"/>
          <w:lang w:val="en-GB"/>
        </w:rPr>
      </w:pPr>
      <w:bookmarkStart w:id="9" w:name="_Ref348512105"/>
      <w:r>
        <w:rPr>
          <w:color w:val="000000"/>
          <w:lang w:val="en-GB"/>
        </w:rPr>
        <w:t>T</w:t>
      </w:r>
      <w:r w:rsidR="00DC0DDD" w:rsidRPr="00D22581">
        <w:rPr>
          <w:color w:val="000000"/>
          <w:lang w:val="en-GB"/>
        </w:rPr>
        <w:t xml:space="preserve">he Panel notes that the positive obligation to investigate disappearances is widely accepted in international human rights law since at least the case of the Inter-American Court of Human Rights </w:t>
      </w:r>
      <w:proofErr w:type="spellStart"/>
      <w:r w:rsidR="00DC0DDD" w:rsidRPr="00D22581">
        <w:rPr>
          <w:i/>
          <w:color w:val="000000"/>
          <w:lang w:val="en-GB"/>
        </w:rPr>
        <w:t>Velásquez</w:t>
      </w:r>
      <w:proofErr w:type="spellEnd"/>
      <w:r w:rsidR="00DC0DDD" w:rsidRPr="00D22581">
        <w:rPr>
          <w:i/>
          <w:color w:val="000000"/>
          <w:lang w:val="en-GB"/>
        </w:rPr>
        <w:t xml:space="preserve">-Rodríguez </w:t>
      </w:r>
      <w:r w:rsidR="00DC0DDD" w:rsidRPr="00D22581">
        <w:rPr>
          <w:color w:val="000000"/>
          <w:lang w:val="en-GB"/>
        </w:rPr>
        <w:t>(see Inter-American Court of Human Rights (</w:t>
      </w:r>
      <w:proofErr w:type="spellStart"/>
      <w:r w:rsidR="00DC0DDD" w:rsidRPr="00D22581">
        <w:rPr>
          <w:color w:val="000000"/>
          <w:lang w:val="en-GB"/>
        </w:rPr>
        <w:t>IACtHR</w:t>
      </w:r>
      <w:proofErr w:type="spellEnd"/>
      <w:r w:rsidR="00DC0DDD" w:rsidRPr="00D22581">
        <w:rPr>
          <w:color w:val="000000"/>
          <w:lang w:val="en-GB"/>
        </w:rPr>
        <w:t xml:space="preserve">), </w:t>
      </w:r>
      <w:proofErr w:type="spellStart"/>
      <w:r w:rsidR="00DC0DDD" w:rsidRPr="00D22581">
        <w:rPr>
          <w:i/>
          <w:color w:val="000000"/>
          <w:lang w:val="en-GB"/>
        </w:rPr>
        <w:t>Velásquez</w:t>
      </w:r>
      <w:proofErr w:type="spellEnd"/>
      <w:r w:rsidR="00DC0DDD" w:rsidRPr="00D22581">
        <w:rPr>
          <w:i/>
          <w:color w:val="000000"/>
          <w:lang w:val="en-GB"/>
        </w:rPr>
        <w:t>-Rodríguez v. Honduras</w:t>
      </w:r>
      <w:r w:rsidR="00DC0DDD" w:rsidRPr="00D22581">
        <w:rPr>
          <w:color w:val="000000"/>
          <w:lang w:val="en-GB"/>
        </w:rPr>
        <w:t xml:space="preserve">,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w:t>
      </w:r>
      <w:r w:rsidR="00DC0DDD" w:rsidRPr="00D22581">
        <w:rPr>
          <w:lang w:val="en-GB"/>
        </w:rPr>
        <w:t>effective</w:t>
      </w:r>
      <w:r w:rsidR="00DC0DDD" w:rsidRPr="00D22581">
        <w:rPr>
          <w:color w:val="000000"/>
          <w:lang w:val="en-GB"/>
        </w:rPr>
        <w:t xml:space="preserve"> remedy) of the ICCPR</w:t>
      </w:r>
      <w:r w:rsidR="00E37D5B">
        <w:rPr>
          <w:color w:val="000000"/>
          <w:lang w:val="en-GB"/>
        </w:rPr>
        <w:t xml:space="preserve"> </w:t>
      </w:r>
      <w:r w:rsidR="00DC0DDD" w:rsidRPr="00D22581">
        <w:rPr>
          <w:color w:val="000000"/>
          <w:lang w:val="en-GB"/>
        </w:rPr>
        <w:t xml:space="preserve">(see HRC, General Comment No. 6, 30 April 1982, § 4; HRC, General Comment No. 31, 26 May 2004, §§ 8 and 18, CCPR/C/21/Rev.1/Add. 13; see also, among others, HRC, </w:t>
      </w:r>
      <w:r w:rsidR="00DC0DDD" w:rsidRPr="00D22581">
        <w:rPr>
          <w:i/>
          <w:color w:val="000000"/>
          <w:lang w:val="en-GB"/>
        </w:rPr>
        <w:t xml:space="preserve">Mohamed El </w:t>
      </w:r>
      <w:proofErr w:type="spellStart"/>
      <w:r w:rsidR="00DC0DDD" w:rsidRPr="00D22581">
        <w:rPr>
          <w:i/>
          <w:color w:val="000000"/>
          <w:lang w:val="en-GB"/>
        </w:rPr>
        <w:t>Awani</w:t>
      </w:r>
      <w:proofErr w:type="spellEnd"/>
      <w:r w:rsidR="00DC0DDD" w:rsidRPr="00D22581">
        <w:rPr>
          <w:i/>
          <w:color w:val="000000"/>
          <w:lang w:val="en-GB"/>
        </w:rPr>
        <w:t>, v. Libyan Arab Jamahiriya</w:t>
      </w:r>
      <w:r w:rsidR="00DC0DDD" w:rsidRPr="00D22581">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9"/>
    </w:p>
    <w:p w:rsidR="00DC0DDD" w:rsidRPr="00D22581" w:rsidRDefault="00DC0DDD" w:rsidP="00DC0DDD">
      <w:pPr>
        <w:pStyle w:val="ListParagraph"/>
        <w:tabs>
          <w:tab w:val="left" w:pos="360"/>
        </w:tabs>
        <w:ind w:left="360" w:hanging="360"/>
        <w:jc w:val="both"/>
        <w:rPr>
          <w:color w:val="000000"/>
          <w:lang w:val="en-GB" w:eastAsia="en-US"/>
        </w:rPr>
      </w:pPr>
    </w:p>
    <w:p w:rsidR="00DC0DDD" w:rsidRPr="00D22581" w:rsidRDefault="00DC0DDD" w:rsidP="00D720A2">
      <w:pPr>
        <w:numPr>
          <w:ilvl w:val="0"/>
          <w:numId w:val="6"/>
        </w:numPr>
        <w:suppressAutoHyphens/>
        <w:autoSpaceDE w:val="0"/>
        <w:jc w:val="both"/>
        <w:rPr>
          <w:color w:val="000000"/>
          <w:lang w:val="en-GB"/>
        </w:rPr>
      </w:pPr>
      <w:bookmarkStart w:id="10" w:name="_Ref347561805"/>
      <w:r w:rsidRPr="00D22581">
        <w:rPr>
          <w:color w:val="000000"/>
          <w:lang w:val="en-GB"/>
        </w:rPr>
        <w:t xml:space="preserve">In order to address the complainant’s allegations, the Panel refers, in particular, to the well-established case-law of the European Court on Human Rights on the procedural obligation under Article 2 of the ECHR. The Court has held that “[The] obligation to protect the right to life </w:t>
      </w:r>
      <w:r w:rsidRPr="00D22581">
        <w:rPr>
          <w:lang w:val="en-GB"/>
        </w:rPr>
        <w:t>under</w:t>
      </w:r>
      <w:r w:rsidRPr="00D22581">
        <w:rPr>
          <w:color w:val="000000"/>
          <w:lang w:val="en-GB"/>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D22581">
        <w:rPr>
          <w:i/>
          <w:color w:val="000000"/>
          <w:lang w:val="en-GB"/>
        </w:rPr>
        <w:t>mutatis mutandis</w:t>
      </w:r>
      <w:r w:rsidRPr="00D22581">
        <w:rPr>
          <w:color w:val="000000"/>
          <w:lang w:val="en-GB"/>
        </w:rPr>
        <w:t xml:space="preserve">, ECtHR, </w:t>
      </w:r>
      <w:r w:rsidRPr="00D22581">
        <w:rPr>
          <w:i/>
          <w:color w:val="000000"/>
          <w:lang w:val="en-GB"/>
        </w:rPr>
        <w:t>McCann and Others v. the United Kingdom</w:t>
      </w:r>
      <w:r w:rsidRPr="00D22581">
        <w:rPr>
          <w:color w:val="000000"/>
          <w:lang w:val="en-GB"/>
        </w:rPr>
        <w:t xml:space="preserve">, judgment of 27 September 1995, § 161, Series A no. 324; and </w:t>
      </w:r>
      <w:proofErr w:type="spellStart"/>
      <w:r w:rsidRPr="00D22581">
        <w:rPr>
          <w:color w:val="000000"/>
          <w:lang w:val="en-GB"/>
        </w:rPr>
        <w:t>ECtHR</w:t>
      </w:r>
      <w:proofErr w:type="spellEnd"/>
      <w:r w:rsidRPr="00D22581">
        <w:rPr>
          <w:color w:val="000000"/>
          <w:lang w:val="en-GB"/>
        </w:rPr>
        <w:t xml:space="preserve">, </w:t>
      </w:r>
      <w:r w:rsidRPr="00D22581">
        <w:rPr>
          <w:i/>
          <w:color w:val="000000"/>
          <w:lang w:val="en-GB"/>
        </w:rPr>
        <w:t>Kaya v. Turkey</w:t>
      </w:r>
      <w:r w:rsidRPr="00D22581">
        <w:rPr>
          <w:color w:val="000000"/>
          <w:lang w:val="en-GB"/>
        </w:rPr>
        <w:t xml:space="preserve">, judgment of 19 February 1998, § 105, </w:t>
      </w:r>
      <w:r w:rsidRPr="00D22581">
        <w:rPr>
          <w:i/>
          <w:iCs/>
          <w:color w:val="000000"/>
          <w:lang w:val="en-GB"/>
        </w:rPr>
        <w:t xml:space="preserve">Reports of Judgments and Decisions </w:t>
      </w:r>
      <w:r w:rsidRPr="00D22581">
        <w:rPr>
          <w:color w:val="000000"/>
          <w:lang w:val="en-GB"/>
        </w:rPr>
        <w:t xml:space="preserve">1998-I; see also </w:t>
      </w:r>
      <w:proofErr w:type="spellStart"/>
      <w:r w:rsidRPr="00D22581">
        <w:rPr>
          <w:color w:val="000000"/>
          <w:lang w:val="en-GB"/>
        </w:rPr>
        <w:t>ECtHR</w:t>
      </w:r>
      <w:proofErr w:type="spellEnd"/>
      <w:r w:rsidRPr="00D22581">
        <w:rPr>
          <w:color w:val="000000"/>
          <w:lang w:val="en-GB"/>
        </w:rPr>
        <w:t xml:space="preserve">, </w:t>
      </w:r>
      <w:proofErr w:type="spellStart"/>
      <w:r w:rsidRPr="00D22581">
        <w:rPr>
          <w:i/>
          <w:color w:val="000000"/>
          <w:lang w:val="en-GB"/>
        </w:rPr>
        <w:t>Jasinskis</w:t>
      </w:r>
      <w:proofErr w:type="spellEnd"/>
      <w:r w:rsidRPr="00D22581">
        <w:rPr>
          <w:i/>
          <w:color w:val="000000"/>
          <w:lang w:val="en-GB"/>
        </w:rPr>
        <w:t xml:space="preserve"> v. Latvia</w:t>
      </w:r>
      <w:r w:rsidRPr="00D22581">
        <w:rPr>
          <w:color w:val="000000"/>
          <w:lang w:val="en-GB"/>
        </w:rPr>
        <w:t xml:space="preserve">, no. 45744/08, judgment of 21 December 2010, § 71). The duty to conduct such an investigation arises in all cases of killing and other suspicious death, </w:t>
      </w:r>
      <w:r w:rsidRPr="00D22581">
        <w:rPr>
          <w:color w:val="000000"/>
          <w:lang w:val="en-GB"/>
        </w:rPr>
        <w:lastRenderedPageBreak/>
        <w:t xml:space="preserve">whether the perpetrators were private persons or State agents or are unknown (see </w:t>
      </w:r>
      <w:proofErr w:type="spellStart"/>
      <w:r w:rsidRPr="00D22581">
        <w:rPr>
          <w:color w:val="000000"/>
          <w:lang w:val="en-GB"/>
        </w:rPr>
        <w:t>ECtHR</w:t>
      </w:r>
      <w:proofErr w:type="spellEnd"/>
      <w:r w:rsidRPr="00D22581">
        <w:rPr>
          <w:color w:val="000000"/>
          <w:lang w:val="en-GB"/>
        </w:rPr>
        <w:t xml:space="preserve">, </w:t>
      </w:r>
      <w:proofErr w:type="spellStart"/>
      <w:r w:rsidRPr="00D22581">
        <w:rPr>
          <w:i/>
          <w:color w:val="000000"/>
          <w:lang w:val="en-GB"/>
        </w:rPr>
        <w:t>Kolevi</w:t>
      </w:r>
      <w:proofErr w:type="spellEnd"/>
      <w:r w:rsidRPr="00D22581">
        <w:rPr>
          <w:i/>
          <w:color w:val="000000"/>
          <w:lang w:val="en-GB"/>
        </w:rPr>
        <w:t xml:space="preserve"> v. Bulgaria</w:t>
      </w:r>
      <w:r w:rsidRPr="00D22581">
        <w:rPr>
          <w:color w:val="000000"/>
          <w:lang w:val="en-GB"/>
        </w:rPr>
        <w:t>, no. 1108/02, judgment of 5 November 2009, § 191).</w:t>
      </w:r>
      <w:bookmarkEnd w:id="10"/>
    </w:p>
    <w:p w:rsidR="00DC0DDD" w:rsidRPr="00D22581" w:rsidRDefault="00DC0DDD" w:rsidP="00DC0DDD">
      <w:pPr>
        <w:pStyle w:val="ListParagraph"/>
        <w:tabs>
          <w:tab w:val="left" w:pos="360"/>
        </w:tabs>
        <w:suppressAutoHyphens w:val="0"/>
        <w:ind w:left="360" w:hanging="360"/>
        <w:contextualSpacing/>
        <w:jc w:val="both"/>
        <w:rPr>
          <w:color w:val="000000"/>
          <w:lang w:val="en-GB" w:eastAsia="en-US"/>
        </w:rPr>
      </w:pPr>
    </w:p>
    <w:p w:rsidR="00DC0DDD" w:rsidRPr="00D22581" w:rsidRDefault="00DC0DDD" w:rsidP="00D720A2">
      <w:pPr>
        <w:numPr>
          <w:ilvl w:val="0"/>
          <w:numId w:val="6"/>
        </w:numPr>
        <w:suppressAutoHyphens/>
        <w:autoSpaceDE w:val="0"/>
        <w:jc w:val="both"/>
        <w:rPr>
          <w:color w:val="000000"/>
          <w:lang w:val="en-GB"/>
        </w:rPr>
      </w:pPr>
      <w:r w:rsidRPr="00D22581">
        <w:rPr>
          <w:color w:val="000000"/>
          <w:lang w:val="en-GB"/>
        </w:rPr>
        <w:t xml:space="preserve">The European Court has also stated that the procedural obligation to provide some form of effective </w:t>
      </w:r>
      <w:r w:rsidRPr="00D22581">
        <w:rPr>
          <w:lang w:val="en-GB"/>
        </w:rPr>
        <w:t>official</w:t>
      </w:r>
      <w:r w:rsidRPr="00D22581">
        <w:rPr>
          <w:color w:val="000000"/>
          <w:lang w:val="en-GB"/>
        </w:rPr>
        <w:t xml:space="preserve"> investigation exists also when an individual has gone missing in life-threatening circumstances and is not confined to cases where it is apparent that the disappearance was caused by an agent of the State (see </w:t>
      </w:r>
      <w:proofErr w:type="spellStart"/>
      <w:r w:rsidRPr="00D22581">
        <w:rPr>
          <w:color w:val="000000"/>
          <w:lang w:val="en-GB"/>
        </w:rPr>
        <w:t>ECtHR</w:t>
      </w:r>
      <w:proofErr w:type="spellEnd"/>
      <w:r w:rsidRPr="00D22581">
        <w:rPr>
          <w:color w:val="000000"/>
          <w:lang w:val="en-GB"/>
        </w:rPr>
        <w:t xml:space="preserve"> [GC], </w:t>
      </w:r>
      <w:proofErr w:type="spellStart"/>
      <w:r w:rsidRPr="00D22581">
        <w:rPr>
          <w:i/>
          <w:color w:val="000000"/>
          <w:lang w:val="en-GB"/>
        </w:rPr>
        <w:t>Varnava</w:t>
      </w:r>
      <w:proofErr w:type="spellEnd"/>
      <w:r w:rsidRPr="00D22581">
        <w:rPr>
          <w:i/>
          <w:color w:val="000000"/>
          <w:lang w:val="en-GB"/>
        </w:rPr>
        <w:t xml:space="preserve"> and Others v. Turkey</w:t>
      </w:r>
      <w:r w:rsidRPr="00D22581">
        <w:rPr>
          <w:color w:val="000000"/>
          <w:lang w:val="en-GB"/>
        </w:rPr>
        <w:t>,</w:t>
      </w:r>
      <w:r w:rsidR="00726F40">
        <w:rPr>
          <w:color w:val="000000"/>
          <w:lang w:val="en-GB"/>
        </w:rPr>
        <w:t xml:space="preserve"> </w:t>
      </w:r>
      <w:r w:rsidRPr="00D22581">
        <w:rPr>
          <w:color w:val="000000"/>
          <w:lang w:val="en-GB"/>
        </w:rPr>
        <w:t xml:space="preserve">cited in § </w:t>
      </w:r>
      <w:r w:rsidR="00BD001A">
        <w:rPr>
          <w:color w:val="000000"/>
          <w:lang w:val="en-GB"/>
        </w:rPr>
        <w:t>55</w:t>
      </w:r>
      <w:r w:rsidRPr="00D22581">
        <w:rPr>
          <w:color w:val="000000"/>
          <w:lang w:val="en-GB"/>
        </w:rPr>
        <w:t xml:space="preserve"> above, at § 136).</w:t>
      </w:r>
    </w:p>
    <w:p w:rsidR="00DC0DDD" w:rsidRPr="00D22581" w:rsidRDefault="00DC0DDD" w:rsidP="00DC0DDD">
      <w:pPr>
        <w:tabs>
          <w:tab w:val="left" w:pos="360"/>
        </w:tabs>
        <w:ind w:left="360" w:hanging="360"/>
        <w:rPr>
          <w:color w:val="000000"/>
          <w:lang w:val="en-GB"/>
        </w:rPr>
      </w:pPr>
    </w:p>
    <w:p w:rsidR="00DC0DDD" w:rsidRPr="00726F40" w:rsidRDefault="00DC0DDD" w:rsidP="00D720A2">
      <w:pPr>
        <w:numPr>
          <w:ilvl w:val="0"/>
          <w:numId w:val="6"/>
        </w:numPr>
        <w:suppressAutoHyphens/>
        <w:autoSpaceDE w:val="0"/>
        <w:jc w:val="both"/>
        <w:rPr>
          <w:lang w:val="en-GB"/>
        </w:rPr>
      </w:pPr>
      <w:bookmarkStart w:id="11" w:name="_Ref346723791"/>
      <w:r w:rsidRPr="00D22581">
        <w:rPr>
          <w:color w:val="000000"/>
          <w:lang w:val="en-GB"/>
        </w:rPr>
        <w:t xml:space="preserve">The authorities must act of their own motion once the matter has come to their attention, and they cannot leave it to the initiative of the next-of-kin either to lodge a formal </w:t>
      </w:r>
      <w:r w:rsidRPr="00726F40">
        <w:rPr>
          <w:lang w:val="en-GB"/>
        </w:rPr>
        <w:t xml:space="preserve">complaint or to take responsibility for the conduct of any investigative procedure (see </w:t>
      </w:r>
      <w:proofErr w:type="spellStart"/>
      <w:r w:rsidRPr="00726F40">
        <w:rPr>
          <w:lang w:val="en-GB"/>
        </w:rPr>
        <w:t>ECtHR</w:t>
      </w:r>
      <w:proofErr w:type="spellEnd"/>
      <w:r w:rsidRPr="00726F40">
        <w:rPr>
          <w:lang w:val="en-GB"/>
        </w:rPr>
        <w:t xml:space="preserve">, </w:t>
      </w:r>
      <w:proofErr w:type="spellStart"/>
      <w:r w:rsidRPr="00726F40">
        <w:rPr>
          <w:i/>
          <w:lang w:val="en-GB"/>
        </w:rPr>
        <w:t>Ahmet</w:t>
      </w:r>
      <w:proofErr w:type="spellEnd"/>
      <w:r w:rsidR="002E1AC9" w:rsidRPr="00726F40">
        <w:rPr>
          <w:i/>
          <w:lang w:val="en-GB"/>
        </w:rPr>
        <w:t xml:space="preserve"> </w:t>
      </w:r>
      <w:proofErr w:type="spellStart"/>
      <w:r w:rsidRPr="00726F40">
        <w:rPr>
          <w:i/>
          <w:lang w:val="en-GB"/>
        </w:rPr>
        <w:t>Özkan</w:t>
      </w:r>
      <w:proofErr w:type="spellEnd"/>
      <w:r w:rsidRPr="00726F40">
        <w:rPr>
          <w:i/>
          <w:lang w:val="en-GB"/>
        </w:rPr>
        <w:t xml:space="preserve"> and Others v. Turkey</w:t>
      </w:r>
      <w:r w:rsidRPr="00726F40">
        <w:rPr>
          <w:lang w:val="en-GB"/>
        </w:rPr>
        <w:t xml:space="preserve">, no. 21689/93, judgment of 6 April 2004, § 310; see also </w:t>
      </w:r>
      <w:proofErr w:type="spellStart"/>
      <w:r w:rsidRPr="00726F40">
        <w:rPr>
          <w:lang w:val="en-GB"/>
        </w:rPr>
        <w:t>ECtHR</w:t>
      </w:r>
      <w:proofErr w:type="spellEnd"/>
      <w:r w:rsidRPr="00726F40">
        <w:rPr>
          <w:lang w:val="en-GB"/>
        </w:rPr>
        <w:t xml:space="preserve">, </w:t>
      </w:r>
      <w:proofErr w:type="spellStart"/>
      <w:r w:rsidRPr="00726F40">
        <w:rPr>
          <w:i/>
          <w:lang w:val="en-GB"/>
        </w:rPr>
        <w:t>Isayeva</w:t>
      </w:r>
      <w:proofErr w:type="spellEnd"/>
      <w:r w:rsidRPr="00726F40">
        <w:rPr>
          <w:i/>
          <w:lang w:val="en-GB"/>
        </w:rPr>
        <w:t xml:space="preserve"> v. Russia</w:t>
      </w:r>
      <w:r w:rsidRPr="00726F40">
        <w:rPr>
          <w:lang w:val="en-GB"/>
        </w:rPr>
        <w:t>, no. 57950/00, judgment of 24 February 2005, § 210).</w:t>
      </w:r>
      <w:bookmarkEnd w:id="11"/>
    </w:p>
    <w:p w:rsidR="00DC0DDD" w:rsidRPr="00D22581" w:rsidRDefault="00DC0DDD" w:rsidP="00DC0DDD">
      <w:pPr>
        <w:tabs>
          <w:tab w:val="left" w:pos="360"/>
        </w:tabs>
        <w:suppressAutoHyphens/>
        <w:autoSpaceDE w:val="0"/>
        <w:ind w:left="360" w:hanging="360"/>
        <w:jc w:val="both"/>
        <w:rPr>
          <w:lang w:val="en-GB"/>
        </w:rPr>
      </w:pPr>
    </w:p>
    <w:p w:rsidR="00DC0DDD" w:rsidRPr="00D22581" w:rsidRDefault="00DC0DDD" w:rsidP="00D720A2">
      <w:pPr>
        <w:numPr>
          <w:ilvl w:val="0"/>
          <w:numId w:val="6"/>
        </w:numPr>
        <w:suppressAutoHyphens/>
        <w:autoSpaceDE w:val="0"/>
        <w:jc w:val="both"/>
        <w:rPr>
          <w:color w:val="000000"/>
          <w:lang w:val="en-GB"/>
        </w:rPr>
      </w:pPr>
      <w:bookmarkStart w:id="12" w:name="_Ref346724174"/>
      <w:r w:rsidRPr="00D22581">
        <w:rPr>
          <w:color w:val="000000"/>
          <w:lang w:val="en-GB"/>
        </w:rPr>
        <w:t xml:space="preserve">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w:t>
      </w:r>
      <w:proofErr w:type="spellStart"/>
      <w:r w:rsidRPr="00D22581">
        <w:rPr>
          <w:color w:val="000000"/>
          <w:lang w:val="en-GB"/>
        </w:rPr>
        <w:t>ECtHR</w:t>
      </w:r>
      <w:proofErr w:type="spellEnd"/>
      <w:r w:rsidRPr="00D22581">
        <w:rPr>
          <w:color w:val="000000"/>
          <w:lang w:val="en-GB"/>
        </w:rPr>
        <w:t xml:space="preserve"> [GC]</w:t>
      </w:r>
      <w:r w:rsidRPr="00D22581">
        <w:rPr>
          <w:i/>
          <w:color w:val="000000"/>
          <w:lang w:val="en-GB"/>
        </w:rPr>
        <w:t xml:space="preserve">, </w:t>
      </w:r>
      <w:proofErr w:type="spellStart"/>
      <w:r w:rsidRPr="00D22581">
        <w:rPr>
          <w:i/>
          <w:color w:val="000000"/>
          <w:lang w:val="en-GB"/>
        </w:rPr>
        <w:t>Varnava</w:t>
      </w:r>
      <w:proofErr w:type="spellEnd"/>
      <w:r w:rsidRPr="00D22581">
        <w:rPr>
          <w:i/>
          <w:color w:val="000000"/>
          <w:lang w:val="en-GB"/>
        </w:rPr>
        <w:t xml:space="preserve"> and Others v. Turkey</w:t>
      </w:r>
      <w:r w:rsidRPr="00D22581">
        <w:rPr>
          <w:color w:val="000000"/>
          <w:lang w:val="en-GB"/>
        </w:rPr>
        <w:t xml:space="preserve">, cited in § </w:t>
      </w:r>
      <w:r w:rsidR="00BD001A">
        <w:rPr>
          <w:lang w:val="en-GB"/>
        </w:rPr>
        <w:t>55</w:t>
      </w:r>
      <w:r w:rsidRPr="00D22581">
        <w:rPr>
          <w:color w:val="000000"/>
          <w:lang w:val="en-GB"/>
        </w:rPr>
        <w:t xml:space="preserve"> above, at § 191; see also </w:t>
      </w:r>
      <w:proofErr w:type="spellStart"/>
      <w:r w:rsidRPr="00D22581">
        <w:rPr>
          <w:color w:val="000000"/>
          <w:lang w:val="en-GB"/>
        </w:rPr>
        <w:t>ECtHR</w:t>
      </w:r>
      <w:proofErr w:type="spellEnd"/>
      <w:r w:rsidRPr="00D22581">
        <w:rPr>
          <w:color w:val="000000"/>
          <w:lang w:val="en-GB"/>
        </w:rPr>
        <w:t xml:space="preserve">, </w:t>
      </w:r>
      <w:r w:rsidRPr="00D22581">
        <w:rPr>
          <w:i/>
          <w:color w:val="000000"/>
          <w:lang w:val="en-GB"/>
        </w:rPr>
        <w:t>Palić v. Bosnia and Herzegovina</w:t>
      </w:r>
      <w:r w:rsidRPr="00D22581">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w:t>
      </w:r>
      <w:r w:rsidRPr="00726F40">
        <w:rPr>
          <w:lang w:val="en-GB"/>
        </w:rPr>
        <w:t xml:space="preserve">(see </w:t>
      </w:r>
      <w:proofErr w:type="spellStart"/>
      <w:r w:rsidRPr="00726F40">
        <w:rPr>
          <w:lang w:val="en-GB"/>
        </w:rPr>
        <w:t>ECtHR</w:t>
      </w:r>
      <w:proofErr w:type="spellEnd"/>
      <w:r w:rsidRPr="00726F40">
        <w:rPr>
          <w:lang w:val="en-GB"/>
        </w:rPr>
        <w:t xml:space="preserve">, </w:t>
      </w:r>
      <w:proofErr w:type="spellStart"/>
      <w:r w:rsidRPr="00726F40">
        <w:rPr>
          <w:i/>
          <w:lang w:val="en-GB"/>
        </w:rPr>
        <w:t>Ahmet</w:t>
      </w:r>
      <w:proofErr w:type="spellEnd"/>
      <w:r w:rsidR="002E1AC9" w:rsidRPr="00726F40">
        <w:rPr>
          <w:i/>
          <w:lang w:val="en-GB"/>
        </w:rPr>
        <w:t xml:space="preserve"> </w:t>
      </w:r>
      <w:proofErr w:type="spellStart"/>
      <w:r w:rsidRPr="00726F40">
        <w:rPr>
          <w:i/>
          <w:lang w:val="en-GB"/>
        </w:rPr>
        <w:t>Özkan</w:t>
      </w:r>
      <w:proofErr w:type="spellEnd"/>
      <w:r w:rsidRPr="00726F40">
        <w:rPr>
          <w:i/>
          <w:lang w:val="en-GB"/>
        </w:rPr>
        <w:t xml:space="preserve"> and Others v. Turkey</w:t>
      </w:r>
      <w:r w:rsidR="00BD001A">
        <w:rPr>
          <w:lang w:val="en-GB"/>
        </w:rPr>
        <w:t xml:space="preserve">, cited </w:t>
      </w:r>
      <w:r w:rsidRPr="00726F40">
        <w:rPr>
          <w:lang w:val="en-GB"/>
        </w:rPr>
        <w:t>above, at § 312; and</w:t>
      </w:r>
      <w:r w:rsidR="002E1AC9" w:rsidRPr="00726F40">
        <w:rPr>
          <w:lang w:val="en-GB"/>
        </w:rPr>
        <w:t xml:space="preserve"> </w:t>
      </w:r>
      <w:proofErr w:type="spellStart"/>
      <w:r w:rsidRPr="00726F40">
        <w:rPr>
          <w:i/>
          <w:lang w:val="en-GB"/>
        </w:rPr>
        <w:t>Isayeva</w:t>
      </w:r>
      <w:proofErr w:type="spellEnd"/>
      <w:r w:rsidRPr="00D22581">
        <w:rPr>
          <w:i/>
          <w:color w:val="000000"/>
          <w:lang w:val="en-GB"/>
        </w:rPr>
        <w:t xml:space="preserve"> v. Russia</w:t>
      </w:r>
      <w:r w:rsidR="00BD001A">
        <w:rPr>
          <w:color w:val="000000"/>
          <w:lang w:val="en-GB"/>
        </w:rPr>
        <w:t>, cited</w:t>
      </w:r>
      <w:r w:rsidRPr="00D22581">
        <w:rPr>
          <w:color w:val="000000"/>
          <w:lang w:val="en-GB"/>
        </w:rPr>
        <w:t xml:space="preserve"> above, at § 212).</w:t>
      </w:r>
      <w:bookmarkEnd w:id="12"/>
    </w:p>
    <w:p w:rsidR="00DC0DDD" w:rsidRPr="00D22581" w:rsidRDefault="00DC0DDD" w:rsidP="00DC0DDD">
      <w:pPr>
        <w:tabs>
          <w:tab w:val="left" w:pos="360"/>
        </w:tabs>
        <w:suppressAutoHyphens/>
        <w:autoSpaceDE w:val="0"/>
        <w:ind w:left="360" w:hanging="360"/>
        <w:jc w:val="both"/>
        <w:rPr>
          <w:lang w:val="en-GB"/>
        </w:rPr>
      </w:pPr>
    </w:p>
    <w:p w:rsidR="00DC0DDD" w:rsidRPr="00D22581" w:rsidRDefault="00DC0DDD" w:rsidP="00D720A2">
      <w:pPr>
        <w:numPr>
          <w:ilvl w:val="0"/>
          <w:numId w:val="6"/>
        </w:numPr>
        <w:suppressAutoHyphens/>
        <w:autoSpaceDE w:val="0"/>
        <w:jc w:val="both"/>
        <w:rPr>
          <w:lang w:val="en-GB"/>
        </w:rPr>
      </w:pPr>
      <w:r w:rsidRPr="00D22581">
        <w:rPr>
          <w:color w:val="000000"/>
          <w:lang w:val="en-GB"/>
        </w:rPr>
        <w:t xml:space="preserve">In particular, the </w:t>
      </w:r>
      <w:r w:rsidRPr="00D22581">
        <w:rPr>
          <w:lang w:val="en-GB"/>
        </w:rPr>
        <w:t>investigation’s conclusion must be based on thorough, objective and impartial analysis of all relevant elements. Failing</w:t>
      </w:r>
      <w:r w:rsidRPr="00D22581">
        <w:rPr>
          <w:color w:val="000000"/>
          <w:lang w:val="en-GB"/>
        </w:rPr>
        <w:t xml:space="preserve"> to follow an obvious line of enquiry undermines to a decisive extent the investigation’s ability to establish the circumstances of the case and the identity of those responsible (see </w:t>
      </w:r>
      <w:proofErr w:type="spellStart"/>
      <w:r w:rsidRPr="00D22581">
        <w:rPr>
          <w:color w:val="000000"/>
          <w:lang w:val="en-GB"/>
        </w:rPr>
        <w:t>ECtHR</w:t>
      </w:r>
      <w:proofErr w:type="spellEnd"/>
      <w:r w:rsidRPr="00D22581">
        <w:rPr>
          <w:color w:val="000000"/>
          <w:lang w:val="en-GB"/>
        </w:rPr>
        <w:t xml:space="preserve">, </w:t>
      </w:r>
      <w:proofErr w:type="spellStart"/>
      <w:r w:rsidRPr="00D22581">
        <w:rPr>
          <w:i/>
          <w:color w:val="000000"/>
          <w:lang w:val="en-GB"/>
        </w:rPr>
        <w:t>Kolevi</w:t>
      </w:r>
      <w:proofErr w:type="spellEnd"/>
      <w:r w:rsidRPr="00D22581">
        <w:rPr>
          <w:i/>
          <w:color w:val="000000"/>
          <w:lang w:val="en-GB"/>
        </w:rPr>
        <w:t xml:space="preserve"> v. </w:t>
      </w:r>
      <w:r w:rsidRPr="00F80146">
        <w:rPr>
          <w:i/>
          <w:color w:val="000000"/>
          <w:lang w:val="en-GB"/>
        </w:rPr>
        <w:t>Bulgaria</w:t>
      </w:r>
      <w:r w:rsidRPr="00F80146">
        <w:rPr>
          <w:color w:val="000000"/>
          <w:lang w:val="en-GB"/>
        </w:rPr>
        <w:t xml:space="preserve">, cited in § </w:t>
      </w:r>
      <w:r w:rsidR="00BD001A">
        <w:t>71</w:t>
      </w:r>
      <w:r w:rsidRPr="00D22581">
        <w:rPr>
          <w:color w:val="000000"/>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w:t>
      </w:r>
      <w:proofErr w:type="spellStart"/>
      <w:r w:rsidRPr="00D22581">
        <w:rPr>
          <w:color w:val="000000"/>
          <w:lang w:val="en-GB"/>
        </w:rPr>
        <w:t>ECtHR</w:t>
      </w:r>
      <w:proofErr w:type="spellEnd"/>
      <w:r w:rsidRPr="00D22581">
        <w:rPr>
          <w:color w:val="000000"/>
          <w:lang w:val="en-GB"/>
        </w:rPr>
        <w:t xml:space="preserve">, </w:t>
      </w:r>
      <w:proofErr w:type="spellStart"/>
      <w:r w:rsidRPr="00D22581">
        <w:rPr>
          <w:i/>
          <w:color w:val="000000"/>
          <w:lang w:val="en-GB"/>
        </w:rPr>
        <w:t>Velcea</w:t>
      </w:r>
      <w:proofErr w:type="spellEnd"/>
      <w:r w:rsidRPr="00D22581">
        <w:rPr>
          <w:i/>
          <w:color w:val="000000"/>
          <w:lang w:val="en-GB"/>
        </w:rPr>
        <w:t xml:space="preserve"> and </w:t>
      </w:r>
      <w:proofErr w:type="spellStart"/>
      <w:r w:rsidRPr="00D22581">
        <w:rPr>
          <w:i/>
          <w:color w:val="000000"/>
          <w:lang w:val="en-GB"/>
        </w:rPr>
        <w:t>Maz</w:t>
      </w:r>
      <w:r w:rsidRPr="00D22581">
        <w:rPr>
          <w:i/>
          <w:lang w:val="en-GB"/>
        </w:rPr>
        <w:t>ăre</w:t>
      </w:r>
      <w:proofErr w:type="spellEnd"/>
      <w:r w:rsidR="00FA3D4E">
        <w:rPr>
          <w:i/>
          <w:lang w:val="en-GB"/>
        </w:rPr>
        <w:t xml:space="preserve"> </w:t>
      </w:r>
      <w:r w:rsidRPr="00D22581">
        <w:rPr>
          <w:i/>
          <w:lang w:val="en-GB"/>
        </w:rPr>
        <w:t>v. Romania</w:t>
      </w:r>
      <w:r w:rsidRPr="00D22581">
        <w:rPr>
          <w:lang w:val="en-GB"/>
        </w:rPr>
        <w:t xml:space="preserve">, no. 64301/01, judgment of 1 December 2009, § 105). </w:t>
      </w:r>
    </w:p>
    <w:p w:rsidR="00DC0DDD" w:rsidRPr="00D22581" w:rsidRDefault="00DC0DDD" w:rsidP="00DC0DDD">
      <w:pPr>
        <w:pStyle w:val="ListParagraph"/>
        <w:tabs>
          <w:tab w:val="left" w:pos="360"/>
        </w:tabs>
        <w:ind w:left="360" w:hanging="360"/>
        <w:rPr>
          <w:lang w:val="en-GB"/>
        </w:rPr>
      </w:pPr>
    </w:p>
    <w:p w:rsidR="00DC0DDD" w:rsidRPr="00D22581" w:rsidRDefault="00DC0DDD" w:rsidP="00D720A2">
      <w:pPr>
        <w:numPr>
          <w:ilvl w:val="0"/>
          <w:numId w:val="6"/>
        </w:numPr>
        <w:suppressAutoHyphens/>
        <w:autoSpaceDE w:val="0"/>
        <w:jc w:val="both"/>
        <w:rPr>
          <w:lang w:val="en-GB"/>
        </w:rPr>
      </w:pPr>
      <w:bookmarkStart w:id="13" w:name="_Ref342300077"/>
      <w:r w:rsidRPr="00CE12C1">
        <w:rPr>
          <w:lang w:val="en-GB"/>
        </w:rPr>
        <w:t>Specifically with regard to persons disappeared and later found dead</w:t>
      </w:r>
      <w:r w:rsidR="001B245B" w:rsidRPr="00CE12C1">
        <w:rPr>
          <w:lang w:val="en-GB"/>
        </w:rPr>
        <w:t xml:space="preserve">, </w:t>
      </w:r>
      <w:r w:rsidRPr="00CE12C1">
        <w:rPr>
          <w:lang w:val="en-GB"/>
        </w:rPr>
        <w:t>the Court has stated that the procedures of exhuming and identifying mortal remains do not exhaust the</w:t>
      </w:r>
      <w:r w:rsidRPr="00D22581">
        <w:rPr>
          <w:lang w:val="en-GB"/>
        </w:rPr>
        <w:t xml:space="preserv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D22581">
        <w:rPr>
          <w:lang w:val="en-GB"/>
        </w:rPr>
        <w:t>ECtHR</w:t>
      </w:r>
      <w:proofErr w:type="spellEnd"/>
      <w:r w:rsidRPr="00D22581">
        <w:rPr>
          <w:lang w:val="en-GB"/>
        </w:rPr>
        <w:t xml:space="preserve">, </w:t>
      </w:r>
      <w:r w:rsidRPr="00D22581">
        <w:rPr>
          <w:i/>
          <w:lang w:val="en-GB"/>
        </w:rPr>
        <w:t>Palić v. Bosnia and Herzegovina</w:t>
      </w:r>
      <w:r w:rsidRPr="00D22581">
        <w:rPr>
          <w:lang w:val="en-GB"/>
        </w:rPr>
        <w:t xml:space="preserve">, cited in § </w:t>
      </w:r>
      <w:r w:rsidR="001B245B" w:rsidRPr="00381513">
        <w:t>7</w:t>
      </w:r>
      <w:r w:rsidR="00BD001A">
        <w:t>4</w:t>
      </w:r>
      <w:r w:rsidRPr="00D22581">
        <w:rPr>
          <w:lang w:val="en-GB"/>
        </w:rPr>
        <w:t xml:space="preserve"> above, at § 46; in the same sense </w:t>
      </w:r>
      <w:proofErr w:type="spellStart"/>
      <w:r w:rsidRPr="00D22581">
        <w:rPr>
          <w:lang w:val="en-GB"/>
        </w:rPr>
        <w:t>ECtHR</w:t>
      </w:r>
      <w:proofErr w:type="spellEnd"/>
      <w:r w:rsidRPr="00D22581">
        <w:rPr>
          <w:lang w:val="en-GB"/>
        </w:rPr>
        <w:t xml:space="preserve"> [GC], </w:t>
      </w:r>
      <w:proofErr w:type="spellStart"/>
      <w:r w:rsidRPr="00D22581">
        <w:rPr>
          <w:i/>
          <w:lang w:val="en-GB"/>
        </w:rPr>
        <w:lastRenderedPageBreak/>
        <w:t>Varnava</w:t>
      </w:r>
      <w:proofErr w:type="spellEnd"/>
      <w:r w:rsidRPr="00D22581">
        <w:rPr>
          <w:i/>
          <w:lang w:val="en-GB"/>
        </w:rPr>
        <w:t xml:space="preserve"> and Others v. Turkey</w:t>
      </w:r>
      <w:r w:rsidRPr="00D22581">
        <w:rPr>
          <w:lang w:val="en-GB"/>
        </w:rPr>
        <w:t>, cited</w:t>
      </w:r>
      <w:r w:rsidRPr="00D22581">
        <w:rPr>
          <w:color w:val="000000"/>
          <w:lang w:val="en-GB"/>
        </w:rPr>
        <w:t xml:space="preserve"> in § </w:t>
      </w:r>
      <w:r w:rsidR="00381513">
        <w:rPr>
          <w:lang w:val="en-GB"/>
        </w:rPr>
        <w:t>53</w:t>
      </w:r>
      <w:r w:rsidRPr="00D22581">
        <w:rPr>
          <w:color w:val="000000"/>
          <w:lang w:val="en-GB"/>
        </w:rPr>
        <w:t xml:space="preserve"> above, at </w:t>
      </w:r>
      <w:r w:rsidRPr="00D22581">
        <w:rPr>
          <w:lang w:val="en-GB"/>
        </w:rPr>
        <w:t xml:space="preserve">§ 148, </w:t>
      </w:r>
      <w:proofErr w:type="spellStart"/>
      <w:r w:rsidRPr="00D22581">
        <w:rPr>
          <w:i/>
          <w:color w:val="000000"/>
          <w:lang w:val="en-GB"/>
        </w:rPr>
        <w:t>Aslakhanova</w:t>
      </w:r>
      <w:proofErr w:type="spellEnd"/>
      <w:r w:rsidRPr="00D22581">
        <w:rPr>
          <w:i/>
          <w:color w:val="000000"/>
          <w:lang w:val="en-GB"/>
        </w:rPr>
        <w:t xml:space="preserve"> and Others v. Russia</w:t>
      </w:r>
      <w:r w:rsidRPr="00D22581">
        <w:rPr>
          <w:color w:val="000000"/>
          <w:lang w:val="en-GB"/>
        </w:rPr>
        <w:t>, nos. 2944/06 and others, judgment of 18 December 2012, § 12</w:t>
      </w:r>
      <w:r w:rsidRPr="00D22581">
        <w:rPr>
          <w:rFonts w:cs="CAGLHH+TimesNewRoman"/>
          <w:color w:val="000000"/>
          <w:lang w:val="en-GB"/>
        </w:rPr>
        <w:t>2</w:t>
      </w:r>
      <w:r w:rsidRPr="00D22581">
        <w:rPr>
          <w:lang w:val="en-GB"/>
        </w:rPr>
        <w:t>).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Pr="00D22581">
        <w:rPr>
          <w:lang w:val="en-GB"/>
        </w:rPr>
        <w:t>ECtHR</w:t>
      </w:r>
      <w:proofErr w:type="spellEnd"/>
      <w:r w:rsidRPr="00D22581">
        <w:rPr>
          <w:lang w:val="en-GB"/>
        </w:rPr>
        <w:t xml:space="preserve">, </w:t>
      </w:r>
      <w:r w:rsidRPr="00D22581">
        <w:rPr>
          <w:i/>
          <w:lang w:val="en-GB"/>
        </w:rPr>
        <w:t>Palić v. Bosnia and Herzegovina</w:t>
      </w:r>
      <w:r w:rsidRPr="00D22581">
        <w:rPr>
          <w:lang w:val="en-GB"/>
        </w:rPr>
        <w:t xml:space="preserve">, cited above, at § 46; in the same sense </w:t>
      </w:r>
      <w:proofErr w:type="spellStart"/>
      <w:r w:rsidRPr="00D22581">
        <w:rPr>
          <w:lang w:val="en-GB"/>
        </w:rPr>
        <w:t>ECtHR</w:t>
      </w:r>
      <w:proofErr w:type="spellEnd"/>
      <w:r w:rsidRPr="00D22581">
        <w:rPr>
          <w:lang w:val="en-GB"/>
        </w:rPr>
        <w:t xml:space="preserve"> [GC], </w:t>
      </w:r>
      <w:proofErr w:type="spellStart"/>
      <w:r w:rsidRPr="00D22581">
        <w:rPr>
          <w:i/>
          <w:lang w:val="en-GB"/>
        </w:rPr>
        <w:t>Varnava</w:t>
      </w:r>
      <w:proofErr w:type="spellEnd"/>
      <w:r w:rsidRPr="00D22581">
        <w:rPr>
          <w:i/>
          <w:lang w:val="en-GB"/>
        </w:rPr>
        <w:t xml:space="preserve"> and Others v. Turkey</w:t>
      </w:r>
      <w:r w:rsidRPr="00D22581">
        <w:rPr>
          <w:lang w:val="en-GB"/>
        </w:rPr>
        <w:t>, cited</w:t>
      </w:r>
      <w:r w:rsidRPr="00D22581">
        <w:rPr>
          <w:color w:val="000000"/>
          <w:lang w:val="en-GB"/>
        </w:rPr>
        <w:t xml:space="preserve"> in § </w:t>
      </w:r>
      <w:r w:rsidR="00BD001A">
        <w:rPr>
          <w:lang w:val="en-GB"/>
        </w:rPr>
        <w:t>55</w:t>
      </w:r>
      <w:r w:rsidRPr="00D22581">
        <w:rPr>
          <w:color w:val="000000"/>
          <w:lang w:val="en-GB"/>
        </w:rPr>
        <w:t xml:space="preserve"> above, at </w:t>
      </w:r>
      <w:r w:rsidRPr="00D22581">
        <w:rPr>
          <w:lang w:val="en-GB"/>
        </w:rPr>
        <w:t xml:space="preserve">§ 145). While the location and the subsequent identification of the mortal remains of the victim may in themselves be significant achievements, the procedural obligation under Article 2 continues to exist (see </w:t>
      </w:r>
      <w:proofErr w:type="spellStart"/>
      <w:r w:rsidRPr="00D22581">
        <w:rPr>
          <w:lang w:val="en-GB"/>
        </w:rPr>
        <w:t>ECtHR</w:t>
      </w:r>
      <w:proofErr w:type="spellEnd"/>
      <w:r w:rsidRPr="00D22581">
        <w:rPr>
          <w:lang w:val="en-GB"/>
        </w:rPr>
        <w:t xml:space="preserve">, </w:t>
      </w:r>
      <w:r w:rsidRPr="00D22581">
        <w:rPr>
          <w:i/>
          <w:lang w:val="en-GB"/>
        </w:rPr>
        <w:t>Palić v. Bosnia and Herzegovina</w:t>
      </w:r>
      <w:r w:rsidRPr="00D22581">
        <w:rPr>
          <w:lang w:val="en-GB"/>
        </w:rPr>
        <w:t>, cited above, at § 64).</w:t>
      </w:r>
      <w:bookmarkEnd w:id="13"/>
    </w:p>
    <w:p w:rsidR="00DC0DDD" w:rsidRPr="00D22581" w:rsidRDefault="00DC0DDD" w:rsidP="00DC0DDD">
      <w:pPr>
        <w:tabs>
          <w:tab w:val="left" w:pos="360"/>
        </w:tabs>
        <w:suppressAutoHyphens/>
        <w:autoSpaceDE w:val="0"/>
        <w:ind w:left="360" w:hanging="360"/>
        <w:jc w:val="both"/>
        <w:rPr>
          <w:lang w:val="en-GB"/>
        </w:rPr>
      </w:pPr>
    </w:p>
    <w:p w:rsidR="00DC0DDD" w:rsidRDefault="00DC0DDD" w:rsidP="00D720A2">
      <w:pPr>
        <w:numPr>
          <w:ilvl w:val="0"/>
          <w:numId w:val="6"/>
        </w:numPr>
        <w:suppressAutoHyphens/>
        <w:autoSpaceDE w:val="0"/>
        <w:jc w:val="both"/>
        <w:rPr>
          <w:lang w:val="en-GB"/>
        </w:rPr>
      </w:pPr>
      <w:bookmarkStart w:id="14" w:name="_Ref347937166"/>
      <w:r w:rsidRPr="00D22581">
        <w:rPr>
          <w:lang w:val="en-GB"/>
        </w:rPr>
        <w:t xml:space="preserve">On the requirement of public scrutiny, the Court has further stated that there must be a sufficient element of public scrutiny of the investigation or its results to secure </w:t>
      </w:r>
      <w:r w:rsidRPr="00726F40">
        <w:rPr>
          <w:lang w:val="en-GB"/>
        </w:rPr>
        <w:t xml:space="preserve">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726F40">
        <w:rPr>
          <w:lang w:val="en-GB"/>
        </w:rPr>
        <w:t>ECtHR</w:t>
      </w:r>
      <w:proofErr w:type="spellEnd"/>
      <w:r w:rsidRPr="00726F40">
        <w:rPr>
          <w:lang w:val="en-GB"/>
        </w:rPr>
        <w:t xml:space="preserve">, </w:t>
      </w:r>
      <w:proofErr w:type="spellStart"/>
      <w:r w:rsidRPr="00726F40">
        <w:rPr>
          <w:i/>
          <w:lang w:val="en-GB"/>
        </w:rPr>
        <w:t>Ahmet</w:t>
      </w:r>
      <w:proofErr w:type="spellEnd"/>
      <w:r w:rsidR="00BB3617" w:rsidRPr="00726F40">
        <w:rPr>
          <w:i/>
          <w:lang w:val="en-GB"/>
        </w:rPr>
        <w:t xml:space="preserve"> </w:t>
      </w:r>
      <w:proofErr w:type="spellStart"/>
      <w:r w:rsidRPr="00726F40">
        <w:rPr>
          <w:i/>
          <w:lang w:val="en-GB"/>
        </w:rPr>
        <w:t>Özkan</w:t>
      </w:r>
      <w:proofErr w:type="spellEnd"/>
      <w:r w:rsidRPr="00726F40">
        <w:rPr>
          <w:i/>
          <w:lang w:val="en-GB"/>
        </w:rPr>
        <w:t xml:space="preserve"> and </w:t>
      </w:r>
      <w:r w:rsidRPr="00F80146">
        <w:rPr>
          <w:i/>
          <w:lang w:val="en-GB"/>
        </w:rPr>
        <w:t>Others</w:t>
      </w:r>
      <w:r w:rsidRPr="00F80146">
        <w:rPr>
          <w:lang w:val="en-GB"/>
        </w:rPr>
        <w:t xml:space="preserve">, cited in § </w:t>
      </w:r>
      <w:r w:rsidR="00381513">
        <w:t>7</w:t>
      </w:r>
      <w:r w:rsidR="00BD001A">
        <w:t>3</w:t>
      </w:r>
      <w:r w:rsidRPr="00F80146">
        <w:rPr>
          <w:lang w:val="en-GB"/>
        </w:rPr>
        <w:t xml:space="preserve"> above, at §§ 311</w:t>
      </w:r>
      <w:r w:rsidRPr="00F80146">
        <w:rPr>
          <w:lang w:val="en-GB"/>
        </w:rPr>
        <w:noBreakHyphen/>
        <w:t xml:space="preserve">314; </w:t>
      </w:r>
      <w:proofErr w:type="spellStart"/>
      <w:r w:rsidRPr="00F80146">
        <w:rPr>
          <w:lang w:val="en-GB"/>
        </w:rPr>
        <w:t>ECtHR</w:t>
      </w:r>
      <w:proofErr w:type="spellEnd"/>
      <w:r w:rsidRPr="00F80146">
        <w:rPr>
          <w:lang w:val="en-GB"/>
        </w:rPr>
        <w:t xml:space="preserve">, </w:t>
      </w:r>
      <w:proofErr w:type="spellStart"/>
      <w:r w:rsidRPr="00F80146">
        <w:rPr>
          <w:i/>
          <w:lang w:val="en-GB"/>
        </w:rPr>
        <w:t>Isayeva</w:t>
      </w:r>
      <w:proofErr w:type="spellEnd"/>
      <w:r w:rsidRPr="00F80146">
        <w:rPr>
          <w:i/>
          <w:lang w:val="en-GB"/>
        </w:rPr>
        <w:t xml:space="preserve"> v. Russia</w:t>
      </w:r>
      <w:r w:rsidRPr="00F80146">
        <w:rPr>
          <w:lang w:val="en-GB"/>
        </w:rPr>
        <w:t xml:space="preserve">, cited in § </w:t>
      </w:r>
      <w:r w:rsidR="00BD001A">
        <w:t>73</w:t>
      </w:r>
      <w:r w:rsidRPr="00F80146">
        <w:rPr>
          <w:lang w:val="en-GB"/>
        </w:rPr>
        <w:t xml:space="preserve"> above, at §§ 211-214 and the cases</w:t>
      </w:r>
      <w:r w:rsidRPr="00726F40">
        <w:rPr>
          <w:lang w:val="en-GB"/>
        </w:rPr>
        <w:t xml:space="preserve"> cited therein; </w:t>
      </w:r>
      <w:proofErr w:type="spellStart"/>
      <w:r w:rsidRPr="00726F40">
        <w:rPr>
          <w:lang w:val="en-GB"/>
        </w:rPr>
        <w:t>ECtHR</w:t>
      </w:r>
      <w:proofErr w:type="spellEnd"/>
      <w:r w:rsidRPr="00726F40">
        <w:rPr>
          <w:lang w:val="en-GB"/>
        </w:rPr>
        <w:t xml:space="preserve"> [GC], </w:t>
      </w:r>
      <w:r w:rsidRPr="00726F40">
        <w:rPr>
          <w:i/>
          <w:lang w:val="en-GB"/>
        </w:rPr>
        <w:t>Al-</w:t>
      </w:r>
      <w:proofErr w:type="spellStart"/>
      <w:r w:rsidRPr="00726F40">
        <w:rPr>
          <w:i/>
          <w:lang w:val="en-GB"/>
        </w:rPr>
        <w:t>Skeini</w:t>
      </w:r>
      <w:proofErr w:type="spellEnd"/>
      <w:r w:rsidRPr="00726F40">
        <w:rPr>
          <w:i/>
          <w:lang w:val="en-GB"/>
        </w:rPr>
        <w:t xml:space="preserve"> and Others v. the United Kingdom</w:t>
      </w:r>
      <w:r w:rsidRPr="00726F40">
        <w:rPr>
          <w:lang w:val="en-GB"/>
        </w:rPr>
        <w:t>, judgment of 7 July 2011, no. 55721/07, § 167, ECHR 2011).</w:t>
      </w:r>
      <w:bookmarkEnd w:id="14"/>
    </w:p>
    <w:p w:rsidR="00EB154B" w:rsidRDefault="00EB154B" w:rsidP="00EB154B">
      <w:pPr>
        <w:pStyle w:val="ListParagraph"/>
        <w:rPr>
          <w:lang w:val="en-GB"/>
        </w:rPr>
      </w:pPr>
    </w:p>
    <w:p w:rsidR="001A6816" w:rsidRPr="00643F50" w:rsidRDefault="00EB154B" w:rsidP="00BA164E">
      <w:pPr>
        <w:numPr>
          <w:ilvl w:val="0"/>
          <w:numId w:val="6"/>
        </w:numPr>
        <w:suppressAutoHyphens/>
        <w:autoSpaceDE w:val="0"/>
        <w:jc w:val="both"/>
        <w:rPr>
          <w:lang w:val="en-GB"/>
        </w:rPr>
      </w:pPr>
      <w:r w:rsidRPr="00D939AE">
        <w:rPr>
          <w:lang w:val="en-GB"/>
        </w:rPr>
        <w:t>The Court has also underlined the great importance of an effective investigation in establishing the truth of what transpired, not only for the families of victims, but also for other victims of similar crimes, as well as the general public, who have the right to know what occurred (</w:t>
      </w:r>
      <w:proofErr w:type="spellStart"/>
      <w:r w:rsidRPr="00D939AE">
        <w:rPr>
          <w:lang w:val="en-GB"/>
        </w:rPr>
        <w:t>ECtHR</w:t>
      </w:r>
      <w:proofErr w:type="spellEnd"/>
      <w:r w:rsidRPr="00D939AE">
        <w:rPr>
          <w:lang w:val="en-GB"/>
        </w:rPr>
        <w:t xml:space="preserve"> [GC], </w:t>
      </w:r>
      <w:r w:rsidRPr="00D939AE">
        <w:rPr>
          <w:i/>
          <w:lang w:val="en-GB"/>
        </w:rPr>
        <w:t>El-</w:t>
      </w:r>
      <w:proofErr w:type="spellStart"/>
      <w:r w:rsidRPr="00D939AE">
        <w:rPr>
          <w:i/>
          <w:lang w:val="en-GB"/>
        </w:rPr>
        <w:t>Masri</w:t>
      </w:r>
      <w:proofErr w:type="spellEnd"/>
      <w:r w:rsidRPr="00D939AE">
        <w:rPr>
          <w:i/>
          <w:lang w:val="en-GB"/>
        </w:rPr>
        <w:t xml:space="preserve">  v. The Former Yugoslav Republic of Macedonia</w:t>
      </w:r>
      <w:r w:rsidRPr="00D939AE">
        <w:rPr>
          <w:lang w:val="en-GB"/>
        </w:rPr>
        <w:t xml:space="preserve">, no. 39630/09, judgment of 13 December 2012, § 191). </w:t>
      </w:r>
      <w:r w:rsidR="00D26836" w:rsidRPr="00D939AE">
        <w:rPr>
          <w:color w:val="000000"/>
        </w:rPr>
        <w:t>The United Nations also recognises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w:t>
      </w:r>
      <w:r w:rsidR="00643F50">
        <w:rPr>
          <w:color w:val="000000"/>
        </w:rPr>
        <w:t>e and whereabouts of the victim</w:t>
      </w:r>
      <w:r w:rsidR="00D26836" w:rsidRPr="00D939AE">
        <w:rPr>
          <w:color w:val="000000"/>
        </w:rPr>
        <w:t xml:space="preserve">” </w:t>
      </w:r>
      <w:r w:rsidR="00643F50" w:rsidRPr="001F7985">
        <w:t xml:space="preserve">(see Report of the UN Secretary-General, Missing Persons, UN Document A/67/267, 8 August 2012, § 5; see also UN Human Rights Council, Resolutions 9/11 and 12/12: Right to the Truth, 24 September 2008 and 12 October 2009; see also the Report of the Special Rapporteur on the promotion and protection of human rights and fundamental freedoms while countering terrorism, Ben </w:t>
      </w:r>
      <w:proofErr w:type="spellStart"/>
      <w:r w:rsidR="00643F50" w:rsidRPr="001F7985">
        <w:t>Emmerson</w:t>
      </w:r>
      <w:proofErr w:type="spellEnd"/>
      <w:r w:rsidR="00643F50" w:rsidRPr="001F7985">
        <w:t>, Framework Principles for securing the accountability of public officials for gross and systematic human rights violations committed in the context of State counter-terrorist initiatives; UN Document A/HRC/22/52, 1 March 2013).</w:t>
      </w:r>
    </w:p>
    <w:p w:rsidR="00D26836" w:rsidRPr="00D26836" w:rsidRDefault="00D26836" w:rsidP="00D26836">
      <w:pPr>
        <w:suppressAutoHyphens/>
        <w:autoSpaceDE w:val="0"/>
        <w:contextualSpacing/>
        <w:jc w:val="both"/>
        <w:rPr>
          <w:color w:val="FF0000"/>
          <w:lang w:val="en-GB"/>
        </w:rPr>
      </w:pPr>
    </w:p>
    <w:p w:rsidR="001A6816" w:rsidRPr="00CE12C1" w:rsidRDefault="001A6816" w:rsidP="000B5FA8">
      <w:pPr>
        <w:pStyle w:val="ListParagraph"/>
        <w:numPr>
          <w:ilvl w:val="0"/>
          <w:numId w:val="25"/>
        </w:numPr>
        <w:suppressAutoHyphens w:val="0"/>
        <w:contextualSpacing/>
        <w:jc w:val="both"/>
        <w:rPr>
          <w:i/>
          <w:lang w:val="en-GB" w:eastAsia="en-US"/>
        </w:rPr>
      </w:pPr>
      <w:r w:rsidRPr="00CE12C1">
        <w:rPr>
          <w:i/>
          <w:lang w:val="en-GB" w:eastAsia="en-US"/>
        </w:rPr>
        <w:t>Applicability of Article 2 to the Kosovo context</w:t>
      </w:r>
    </w:p>
    <w:p w:rsidR="001A6816" w:rsidRPr="00CE12C1" w:rsidRDefault="001A6816" w:rsidP="001A6816">
      <w:pPr>
        <w:pStyle w:val="ListParagraph"/>
        <w:rPr>
          <w:lang w:val="en-GB" w:eastAsia="en-US"/>
        </w:rPr>
      </w:pPr>
    </w:p>
    <w:p w:rsidR="00236471" w:rsidRPr="008C46B8" w:rsidRDefault="001A6816" w:rsidP="00BA164E">
      <w:pPr>
        <w:numPr>
          <w:ilvl w:val="0"/>
          <w:numId w:val="6"/>
        </w:numPr>
        <w:suppressAutoHyphens/>
        <w:autoSpaceDE w:val="0"/>
        <w:jc w:val="both"/>
        <w:rPr>
          <w:color w:val="000000"/>
        </w:rPr>
      </w:pPr>
      <w:r w:rsidRPr="008C46B8">
        <w:rPr>
          <w:lang w:val="en-GB"/>
        </w:rPr>
        <w:t xml:space="preserve">The Panel is conscious </w:t>
      </w:r>
      <w:r w:rsidR="00474B47" w:rsidRPr="008C46B8">
        <w:rPr>
          <w:lang w:val="en-GB"/>
        </w:rPr>
        <w:t>of the fact that</w:t>
      </w:r>
      <w:r w:rsidR="00BB3617" w:rsidRPr="008C46B8">
        <w:rPr>
          <w:lang w:val="en-GB"/>
        </w:rPr>
        <w:t xml:space="preserve"> </w:t>
      </w:r>
      <w:r w:rsidR="008025F1" w:rsidRPr="008C46B8">
        <w:t>the disappearance</w:t>
      </w:r>
      <w:r w:rsidR="006C776E" w:rsidRPr="008C46B8">
        <w:t xml:space="preserve"> and killing</w:t>
      </w:r>
      <w:r w:rsidR="00F479C9" w:rsidRPr="008C46B8">
        <w:t xml:space="preserve"> of</w:t>
      </w:r>
      <w:r w:rsidR="00643F50" w:rsidRPr="008C46B8">
        <w:t xml:space="preserve"> </w:t>
      </w:r>
      <w:r w:rsidR="00D515B2" w:rsidRPr="008C46B8">
        <w:rPr>
          <w:lang w:val="en-GB"/>
        </w:rPr>
        <w:t xml:space="preserve">Mr </w:t>
      </w:r>
      <w:r w:rsidR="008C1CCF" w:rsidRPr="008C46B8">
        <w:rPr>
          <w:lang w:val="en-GB"/>
        </w:rPr>
        <w:t>R.P. and</w:t>
      </w:r>
      <w:r w:rsidR="006C776E" w:rsidRPr="008C46B8">
        <w:rPr>
          <w:lang w:val="en-GB"/>
        </w:rPr>
        <w:t xml:space="preserve"> Mr M.P. </w:t>
      </w:r>
      <w:r w:rsidR="00236471" w:rsidRPr="008C46B8">
        <w:rPr>
          <w:lang w:val="en-GB"/>
        </w:rPr>
        <w:t xml:space="preserve">took place </w:t>
      </w:r>
      <w:r w:rsidR="00236471" w:rsidRPr="008C46B8">
        <w:t xml:space="preserve">shortly after the deployment of UNMIK in Kosovo in the immediate aftermath of the armed conflict, when crime, violence and insecurity were rife. </w:t>
      </w:r>
    </w:p>
    <w:p w:rsidR="00E64BC1" w:rsidRPr="00236471" w:rsidRDefault="00E64BC1" w:rsidP="00B869D6">
      <w:pPr>
        <w:pStyle w:val="ListParagraph"/>
        <w:suppressAutoHyphens w:val="0"/>
        <w:ind w:left="360"/>
        <w:contextualSpacing/>
        <w:jc w:val="both"/>
        <w:rPr>
          <w:color w:val="FF0000"/>
          <w:lang w:val="en-GB"/>
        </w:rPr>
      </w:pPr>
    </w:p>
    <w:p w:rsidR="00E64BC1" w:rsidRPr="00E64BC1" w:rsidRDefault="00E64BC1" w:rsidP="00E64BC1">
      <w:pPr>
        <w:numPr>
          <w:ilvl w:val="0"/>
          <w:numId w:val="6"/>
        </w:numPr>
        <w:contextualSpacing/>
        <w:jc w:val="both"/>
        <w:rPr>
          <w:color w:val="000000"/>
        </w:rPr>
      </w:pPr>
      <w:r w:rsidRPr="00E64BC1">
        <w:rPr>
          <w:lang w:val="en-GB" w:eastAsia="en-GB"/>
        </w:rPr>
        <w:t xml:space="preserve">On his part, the SRSG does not </w:t>
      </w:r>
      <w:r w:rsidRPr="00726F40">
        <w:rPr>
          <w:lang w:val="en-GB" w:eastAsia="en-GB"/>
        </w:rPr>
        <w:t>contest that</w:t>
      </w:r>
      <w:r w:rsidRPr="00E64BC1">
        <w:rPr>
          <w:lang w:val="en-GB" w:eastAsia="en-GB"/>
        </w:rPr>
        <w:t xml:space="preserve"> UNMIK had a duty to investigate the present case under ECHR Article 2. However, according to the SRSG, the unique circumstances pertaining to the Kosovo context and to UNMIK’s deployment in the first phase of its </w:t>
      </w:r>
      <w:r w:rsidRPr="00E64BC1">
        <w:rPr>
          <w:lang w:val="en-GB" w:eastAsia="en-GB"/>
        </w:rPr>
        <w:lastRenderedPageBreak/>
        <w:t xml:space="preserve">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D22581" w:rsidRDefault="0097226F" w:rsidP="0097226F">
      <w:pPr>
        <w:pStyle w:val="ListParagraph"/>
        <w:suppressAutoHyphens w:val="0"/>
        <w:ind w:left="360"/>
        <w:contextualSpacing/>
        <w:jc w:val="both"/>
        <w:rPr>
          <w:color w:val="FF0000"/>
          <w:lang w:val="en-GB"/>
        </w:rPr>
      </w:pPr>
    </w:p>
    <w:p w:rsidR="0097226F" w:rsidRPr="00D22581" w:rsidRDefault="0097226F" w:rsidP="00D720A2">
      <w:pPr>
        <w:pStyle w:val="ListParagraph"/>
        <w:numPr>
          <w:ilvl w:val="0"/>
          <w:numId w:val="6"/>
        </w:numPr>
        <w:suppressAutoHyphens w:val="0"/>
        <w:contextualSpacing/>
        <w:jc w:val="both"/>
        <w:rPr>
          <w:color w:val="000000"/>
          <w:lang w:val="en-GB" w:eastAsia="en-US"/>
        </w:rPr>
      </w:pPr>
      <w:r w:rsidRPr="00D22581">
        <w:rPr>
          <w:color w:val="000000"/>
          <w:lang w:val="en-GB" w:eastAsia="en-US"/>
        </w:rPr>
        <w:t xml:space="preserve">The Panel </w:t>
      </w:r>
      <w:r w:rsidRPr="00D22581">
        <w:rPr>
          <w:lang w:val="en-GB"/>
        </w:rPr>
        <w:t>considers</w:t>
      </w:r>
      <w:r w:rsidRPr="00D22581">
        <w:rPr>
          <w:color w:val="000000"/>
          <w:lang w:val="en-GB" w:eastAsia="en-US"/>
        </w:rPr>
        <w:t xml:space="preserve"> that</w:t>
      </w:r>
      <w:r w:rsidR="009D760E">
        <w:rPr>
          <w:color w:val="000000"/>
          <w:lang w:val="en-GB" w:eastAsia="en-US"/>
        </w:rPr>
        <w:t xml:space="preserve"> the SRSG’s arguments</w:t>
      </w:r>
      <w:r w:rsidRPr="00D22581">
        <w:rPr>
          <w:color w:val="000000"/>
          <w:lang w:val="en-GB" w:eastAsia="en-US"/>
        </w:rPr>
        <w:t xml:space="preserve"> raise two main questions: first, whether the standards of Article 2 continue to apply in situation of conflict or generalised violence and, secondly, whether such standards shall be consid</w:t>
      </w:r>
      <w:r w:rsidR="007245EF" w:rsidRPr="00D22581">
        <w:rPr>
          <w:color w:val="000000"/>
          <w:lang w:val="en-GB" w:eastAsia="en-US"/>
        </w:rPr>
        <w:t>ered fully applicable to UNMIK.</w:t>
      </w:r>
    </w:p>
    <w:p w:rsidR="007245EF" w:rsidRPr="00D22581" w:rsidRDefault="007245EF" w:rsidP="007245EF">
      <w:pPr>
        <w:tabs>
          <w:tab w:val="left" w:pos="360"/>
        </w:tabs>
        <w:contextualSpacing/>
        <w:jc w:val="both"/>
        <w:rPr>
          <w:color w:val="000000"/>
          <w:lang w:val="en-GB"/>
        </w:rPr>
      </w:pPr>
    </w:p>
    <w:p w:rsidR="0097226F" w:rsidRPr="00D22581" w:rsidRDefault="0097226F" w:rsidP="00D720A2">
      <w:pPr>
        <w:pStyle w:val="ListParagraph"/>
        <w:numPr>
          <w:ilvl w:val="0"/>
          <w:numId w:val="6"/>
        </w:numPr>
        <w:suppressAutoHyphens w:val="0"/>
        <w:contextualSpacing/>
        <w:jc w:val="both"/>
        <w:rPr>
          <w:color w:val="000000"/>
          <w:lang w:val="en-GB" w:eastAsia="en-US"/>
        </w:rPr>
      </w:pPr>
      <w:r w:rsidRPr="00D22581">
        <w:rPr>
          <w:color w:val="000000"/>
          <w:lang w:val="en-GB" w:eastAsia="en-US"/>
        </w:rPr>
        <w:t xml:space="preserve">As regards the applicability of Article 2 to UNMIK, the Panel recalls </w:t>
      </w:r>
      <w:r w:rsidRPr="00D22581">
        <w:rPr>
          <w:color w:val="000000"/>
          <w:lang w:val="en-GB" w:eastAsia="nl-BE"/>
        </w:rPr>
        <w:t xml:space="preserve">that with the adoption of the UNMIK Regulation No. 1999/1 on 25 July 1999 UNMIK undertook an obligation to observe internationally recognised human rights standards in exercising its </w:t>
      </w:r>
      <w:r w:rsidRPr="00D22581">
        <w:rPr>
          <w:lang w:val="en-GB"/>
        </w:rPr>
        <w:t>functions</w:t>
      </w:r>
      <w:r w:rsidRPr="00D22581">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22581">
        <w:rPr>
          <w:lang w:val="en-GB"/>
        </w:rPr>
        <w:t xml:space="preserve">that it is true that UNMIK’s interim </w:t>
      </w:r>
      <w:r w:rsidRPr="00726F40">
        <w:rPr>
          <w:lang w:val="en-GB"/>
        </w:rPr>
        <w:t xml:space="preserve">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726F40">
        <w:rPr>
          <w:i/>
          <w:lang w:val="en-GB"/>
        </w:rPr>
        <w:t>Milogorić</w:t>
      </w:r>
      <w:proofErr w:type="spellEnd"/>
      <w:r w:rsidR="00BB3617" w:rsidRPr="00726F40">
        <w:rPr>
          <w:i/>
          <w:lang w:val="en-GB"/>
        </w:rPr>
        <w:t xml:space="preserve"> </w:t>
      </w:r>
      <w:r w:rsidRPr="00726F40">
        <w:rPr>
          <w:i/>
          <w:lang w:val="en-GB"/>
        </w:rPr>
        <w:t>and Others,</w:t>
      </w:r>
      <w:r w:rsidRPr="00726F40">
        <w:rPr>
          <w:lang w:val="en-GB"/>
        </w:rPr>
        <w:t xml:space="preserve"> nos. 38/08 and others, opinion of 24 March 2011, § 44; </w:t>
      </w:r>
      <w:proofErr w:type="spellStart"/>
      <w:r w:rsidRPr="00726F40">
        <w:rPr>
          <w:i/>
          <w:lang w:val="en-GB"/>
        </w:rPr>
        <w:t>Berisha</w:t>
      </w:r>
      <w:proofErr w:type="spellEnd"/>
      <w:r w:rsidRPr="00726F40">
        <w:rPr>
          <w:i/>
          <w:lang w:val="en-GB"/>
        </w:rPr>
        <w:t xml:space="preserve"> and Others,</w:t>
      </w:r>
      <w:r w:rsidRPr="00726F40">
        <w:rPr>
          <w:lang w:val="en-GB"/>
        </w:rPr>
        <w:t xml:space="preserve"> nos. 27/08 and others, opinion of 23 February 2011,§ 25; </w:t>
      </w:r>
      <w:proofErr w:type="spellStart"/>
      <w:r w:rsidRPr="00726F40">
        <w:rPr>
          <w:i/>
          <w:lang w:val="en-GB"/>
        </w:rPr>
        <w:t>Lalić</w:t>
      </w:r>
      <w:proofErr w:type="spellEnd"/>
      <w:r w:rsidRPr="00726F40">
        <w:rPr>
          <w:i/>
          <w:lang w:val="en-GB"/>
        </w:rPr>
        <w:t xml:space="preserve"> and Others</w:t>
      </w:r>
      <w:r w:rsidRPr="00726F40">
        <w:rPr>
          <w:lang w:val="en-GB"/>
        </w:rPr>
        <w:t>, nos. 09/08 and others, opinion of 9 June 2012, § 22).</w:t>
      </w:r>
    </w:p>
    <w:p w:rsidR="0097226F" w:rsidRPr="00D22581" w:rsidRDefault="0097226F" w:rsidP="0097226F">
      <w:pPr>
        <w:pStyle w:val="ListParagraph"/>
        <w:tabs>
          <w:tab w:val="left" w:pos="360"/>
        </w:tabs>
        <w:suppressAutoHyphens w:val="0"/>
        <w:ind w:left="360"/>
        <w:contextualSpacing/>
        <w:jc w:val="both"/>
        <w:rPr>
          <w:color w:val="000000"/>
          <w:lang w:val="en-GB" w:eastAsia="en-US"/>
        </w:rPr>
      </w:pPr>
    </w:p>
    <w:p w:rsidR="0097226F" w:rsidRPr="00F80146" w:rsidRDefault="0097226F" w:rsidP="00D720A2">
      <w:pPr>
        <w:pStyle w:val="ListParagraph"/>
        <w:numPr>
          <w:ilvl w:val="0"/>
          <w:numId w:val="6"/>
        </w:numPr>
        <w:suppressAutoHyphens w:val="0"/>
        <w:contextualSpacing/>
        <w:jc w:val="both"/>
        <w:rPr>
          <w:lang w:val="en-GB" w:eastAsia="en-US"/>
        </w:rPr>
      </w:pPr>
      <w:r w:rsidRPr="007E0E7E">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7E0E7E">
        <w:rPr>
          <w:color w:val="000000"/>
          <w:lang w:val="en-GB" w:eastAsia="en-US"/>
        </w:rPr>
        <w:t>Yugoslavia</w:t>
      </w:r>
      <w:r w:rsidRPr="007E0E7E">
        <w:rPr>
          <w:lang w:val="en-GB"/>
        </w:rPr>
        <w:t xml:space="preserve"> (see, among other examples, </w:t>
      </w:r>
      <w:proofErr w:type="spellStart"/>
      <w:r w:rsidRPr="007E0E7E">
        <w:rPr>
          <w:lang w:val="en-GB"/>
        </w:rPr>
        <w:t>ECtHR</w:t>
      </w:r>
      <w:proofErr w:type="spellEnd"/>
      <w:r w:rsidRPr="007E0E7E">
        <w:rPr>
          <w:lang w:val="en-GB"/>
        </w:rPr>
        <w:t xml:space="preserve">, </w:t>
      </w:r>
      <w:r w:rsidRPr="007E0E7E">
        <w:rPr>
          <w:i/>
          <w:lang w:val="en-GB"/>
        </w:rPr>
        <w:t>Palić v. Bosnia and Herzegovina,</w:t>
      </w:r>
      <w:r w:rsidRPr="007E0E7E">
        <w:rPr>
          <w:lang w:val="en-GB"/>
        </w:rPr>
        <w:t xml:space="preserve"> cited in § </w:t>
      </w:r>
      <w:r w:rsidR="002271CB">
        <w:t>7</w:t>
      </w:r>
      <w:r w:rsidR="004157CB">
        <w:t>4</w:t>
      </w:r>
      <w:r w:rsidRPr="007E0E7E">
        <w:rPr>
          <w:lang w:val="en-GB"/>
        </w:rPr>
        <w:t xml:space="preserve"> above, and </w:t>
      </w:r>
      <w:proofErr w:type="spellStart"/>
      <w:r w:rsidRPr="007E0E7E">
        <w:rPr>
          <w:lang w:val="en-GB"/>
        </w:rPr>
        <w:t>ECtHR</w:t>
      </w:r>
      <w:proofErr w:type="spellEnd"/>
      <w:r w:rsidRPr="007E0E7E">
        <w:rPr>
          <w:lang w:val="en-GB"/>
        </w:rPr>
        <w:t xml:space="preserve">, </w:t>
      </w:r>
      <w:proofErr w:type="spellStart"/>
      <w:r w:rsidRPr="007E0E7E">
        <w:rPr>
          <w:i/>
          <w:lang w:val="en-GB"/>
        </w:rPr>
        <w:t>Jularić</w:t>
      </w:r>
      <w:proofErr w:type="spellEnd"/>
      <w:r w:rsidRPr="007E0E7E">
        <w:rPr>
          <w:i/>
          <w:lang w:val="en-GB"/>
        </w:rPr>
        <w:t xml:space="preserve"> v. Croatia</w:t>
      </w:r>
      <w:r w:rsidRPr="007E0E7E">
        <w:rPr>
          <w:lang w:val="en-GB"/>
        </w:rPr>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7E0E7E">
        <w:rPr>
          <w:lang w:val="en-GB" w:eastAsia="en-US"/>
        </w:rPr>
        <w:t>ECtHR</w:t>
      </w:r>
      <w:proofErr w:type="spellEnd"/>
      <w:r w:rsidRPr="007E0E7E">
        <w:rPr>
          <w:lang w:val="en-GB" w:eastAsia="en-US"/>
        </w:rPr>
        <w:t xml:space="preserve"> [GC], </w:t>
      </w:r>
      <w:r w:rsidRPr="007E0E7E">
        <w:rPr>
          <w:i/>
          <w:lang w:val="en-GB" w:eastAsia="en-US"/>
        </w:rPr>
        <w:t>Al-</w:t>
      </w:r>
      <w:proofErr w:type="spellStart"/>
      <w:r w:rsidRPr="007E0E7E">
        <w:rPr>
          <w:i/>
          <w:lang w:val="en-GB" w:eastAsia="en-US"/>
        </w:rPr>
        <w:t>Skeini</w:t>
      </w:r>
      <w:proofErr w:type="spellEnd"/>
      <w:r w:rsidRPr="007E0E7E">
        <w:rPr>
          <w:i/>
          <w:lang w:val="en-GB" w:eastAsia="en-US"/>
        </w:rPr>
        <w:t xml:space="preserve"> and Others v. the United Kingdom</w:t>
      </w:r>
      <w:r w:rsidRPr="007E0E7E">
        <w:rPr>
          <w:lang w:val="en-GB" w:eastAsia="en-US"/>
        </w:rPr>
        <w:t xml:space="preserve">, cited in § </w:t>
      </w:r>
      <w:r w:rsidR="00205FC5">
        <w:fldChar w:fldCharType="begin"/>
      </w:r>
      <w:r w:rsidR="00205FC5">
        <w:instrText xml:space="preserve"> REF _Ref347937166 \r \h  \* MERGEFORMAT </w:instrText>
      </w:r>
      <w:r w:rsidR="00205FC5">
        <w:fldChar w:fldCharType="separate"/>
      </w:r>
      <w:r w:rsidR="002347EF" w:rsidRPr="002347EF">
        <w:rPr>
          <w:lang w:val="en-GB" w:eastAsia="en-US"/>
        </w:rPr>
        <w:t>77</w:t>
      </w:r>
      <w:r w:rsidR="00205FC5">
        <w:fldChar w:fldCharType="end"/>
      </w:r>
      <w:r w:rsidRPr="007E0E7E">
        <w:rPr>
          <w:lang w:val="en-GB" w:eastAsia="en-US"/>
        </w:rPr>
        <w:t xml:space="preserve"> above, at § 164; see also ECtHR, </w:t>
      </w:r>
      <w:r w:rsidRPr="007E0E7E">
        <w:rPr>
          <w:i/>
          <w:lang w:val="en-GB" w:eastAsia="en-US"/>
        </w:rPr>
        <w:t>Güleç v. Turkey</w:t>
      </w:r>
      <w:r w:rsidRPr="007E0E7E">
        <w:rPr>
          <w:lang w:val="en-GB" w:eastAsia="en-US"/>
        </w:rPr>
        <w:t>, judgment of 27 July 1998, § 81,</w:t>
      </w:r>
      <w:r w:rsidRPr="007E0E7E">
        <w:rPr>
          <w:lang w:val="en-GB"/>
        </w:rPr>
        <w:t xml:space="preserve"> Reports </w:t>
      </w:r>
      <w:r w:rsidRPr="007E0E7E">
        <w:rPr>
          <w:lang w:val="en-GB" w:eastAsia="en-US"/>
        </w:rPr>
        <w:t>1998-IV; ECtHR,</w:t>
      </w:r>
      <w:r w:rsidR="001B245B" w:rsidRPr="007E0E7E">
        <w:rPr>
          <w:lang w:val="en-GB" w:eastAsia="en-US"/>
        </w:rPr>
        <w:t xml:space="preserve"> </w:t>
      </w:r>
      <w:r w:rsidRPr="007E0E7E">
        <w:rPr>
          <w:i/>
          <w:lang w:val="en-GB" w:eastAsia="en-US"/>
        </w:rPr>
        <w:t>Ergi v. Turkey</w:t>
      </w:r>
      <w:r w:rsidRPr="007E0E7E">
        <w:rPr>
          <w:lang w:val="en-GB" w:eastAsia="en-US"/>
        </w:rPr>
        <w:t>, judgment of 28 July 1998</w:t>
      </w:r>
      <w:r w:rsidR="00BB3617" w:rsidRPr="007E0E7E">
        <w:rPr>
          <w:lang w:val="en-GB" w:eastAsia="en-US"/>
        </w:rPr>
        <w:t xml:space="preserve"> </w:t>
      </w:r>
      <w:r w:rsidRPr="007E0E7E">
        <w:rPr>
          <w:lang w:val="en-GB" w:eastAsia="en-US"/>
        </w:rPr>
        <w:t>, §§ 79 and 82, Reports 1998-IV; ECtHR,</w:t>
      </w:r>
      <w:r w:rsidR="00726F40" w:rsidRPr="007E0E7E">
        <w:rPr>
          <w:lang w:val="en-GB" w:eastAsia="en-US"/>
        </w:rPr>
        <w:t xml:space="preserve"> </w:t>
      </w:r>
      <w:r w:rsidRPr="007E0E7E">
        <w:rPr>
          <w:i/>
          <w:lang w:val="en-GB" w:eastAsia="en-US"/>
        </w:rPr>
        <w:t>Ahmet</w:t>
      </w:r>
      <w:r w:rsidR="00BB3617" w:rsidRPr="007E0E7E">
        <w:rPr>
          <w:i/>
          <w:lang w:val="en-GB" w:eastAsia="en-US"/>
        </w:rPr>
        <w:t xml:space="preserve"> </w:t>
      </w:r>
      <w:r w:rsidRPr="007E0E7E">
        <w:rPr>
          <w:i/>
          <w:lang w:val="en-GB" w:eastAsia="en-US"/>
        </w:rPr>
        <w:t>Özkan and Others v. Turkey</w:t>
      </w:r>
      <w:r w:rsidRPr="007E0E7E">
        <w:rPr>
          <w:lang w:val="en-GB" w:eastAsia="en-US"/>
        </w:rPr>
        <w:t xml:space="preserve">, </w:t>
      </w:r>
      <w:r w:rsidRPr="007E0E7E">
        <w:rPr>
          <w:lang w:val="en-GB"/>
        </w:rPr>
        <w:t xml:space="preserve">cited in § </w:t>
      </w:r>
      <w:r w:rsidR="004157CB">
        <w:t>73</w:t>
      </w:r>
      <w:r w:rsidRPr="007E0E7E">
        <w:rPr>
          <w:lang w:val="en-GB"/>
        </w:rPr>
        <w:t xml:space="preserve"> above, at </w:t>
      </w:r>
      <w:r w:rsidRPr="007E0E7E">
        <w:rPr>
          <w:lang w:val="en-GB" w:eastAsia="en-US"/>
        </w:rPr>
        <w:t>§§ 85-90, 309-320 and 326-330;</w:t>
      </w:r>
      <w:r w:rsidR="00B408E6" w:rsidRPr="007E0E7E">
        <w:rPr>
          <w:lang w:val="en-GB" w:eastAsia="en-US"/>
        </w:rPr>
        <w:t xml:space="preserve"> </w:t>
      </w:r>
      <w:proofErr w:type="spellStart"/>
      <w:r w:rsidRPr="007E0E7E">
        <w:rPr>
          <w:i/>
          <w:lang w:val="en-GB" w:eastAsia="en-US"/>
        </w:rPr>
        <w:t>Isayeva</w:t>
      </w:r>
      <w:proofErr w:type="spellEnd"/>
      <w:r w:rsidRPr="007E0E7E">
        <w:rPr>
          <w:i/>
          <w:lang w:val="en-GB" w:eastAsia="en-US"/>
        </w:rPr>
        <w:t xml:space="preserve"> v. Russia</w:t>
      </w:r>
      <w:r w:rsidRPr="007E0E7E">
        <w:rPr>
          <w:lang w:val="en-GB" w:eastAsia="en-US"/>
        </w:rPr>
        <w:t>, cited in</w:t>
      </w:r>
      <w:r w:rsidRPr="007E0E7E">
        <w:rPr>
          <w:lang w:val="en-GB"/>
        </w:rPr>
        <w:t xml:space="preserve"> § </w:t>
      </w:r>
      <w:r w:rsidR="004157CB">
        <w:t>73</w:t>
      </w:r>
      <w:r w:rsidRPr="007E0E7E">
        <w:rPr>
          <w:lang w:val="en-GB"/>
        </w:rPr>
        <w:t xml:space="preserve"> above, at </w:t>
      </w:r>
      <w:r w:rsidRPr="007E0E7E">
        <w:rPr>
          <w:lang w:val="en-GB" w:eastAsia="en-US"/>
        </w:rPr>
        <w:t>§§ 180 and 210;</w:t>
      </w:r>
      <w:r w:rsidRPr="00F80146">
        <w:rPr>
          <w:lang w:val="en-GB" w:eastAsia="en-US"/>
        </w:rPr>
        <w:t xml:space="preserve"> </w:t>
      </w:r>
      <w:proofErr w:type="spellStart"/>
      <w:r w:rsidRPr="00F80146">
        <w:rPr>
          <w:lang w:val="en-GB" w:eastAsia="en-US"/>
        </w:rPr>
        <w:t>ECtHR</w:t>
      </w:r>
      <w:proofErr w:type="spellEnd"/>
      <w:r w:rsidRPr="00F80146">
        <w:rPr>
          <w:lang w:val="en-GB" w:eastAsia="en-US"/>
        </w:rPr>
        <w:t xml:space="preserve">, </w:t>
      </w:r>
      <w:proofErr w:type="spellStart"/>
      <w:r w:rsidRPr="00F80146">
        <w:rPr>
          <w:i/>
          <w:lang w:val="en-GB" w:eastAsia="en-US"/>
        </w:rPr>
        <w:t>Kanlibaş</w:t>
      </w:r>
      <w:proofErr w:type="spellEnd"/>
      <w:r w:rsidRPr="00F80146">
        <w:rPr>
          <w:i/>
          <w:lang w:val="en-GB" w:eastAsia="en-US"/>
        </w:rPr>
        <w:t xml:space="preserve"> v. Turkey</w:t>
      </w:r>
      <w:r w:rsidRPr="00F80146">
        <w:rPr>
          <w:lang w:val="en-GB" w:eastAsia="en-US"/>
        </w:rPr>
        <w:t>, no. 32444/96, judgment of 8 December 2005, §§ 39-51)</w:t>
      </w:r>
      <w:r w:rsidRPr="00F80146">
        <w:rPr>
          <w:lang w:val="en-GB"/>
        </w:rPr>
        <w:t xml:space="preserve">. </w:t>
      </w:r>
    </w:p>
    <w:p w:rsidR="0097226F" w:rsidRPr="00D22581" w:rsidRDefault="0097226F" w:rsidP="0097226F">
      <w:pPr>
        <w:pStyle w:val="ListParagraph"/>
        <w:tabs>
          <w:tab w:val="left" w:pos="360"/>
        </w:tabs>
        <w:ind w:left="360" w:hanging="360"/>
        <w:rPr>
          <w:lang w:val="en-GB"/>
        </w:rPr>
      </w:pPr>
    </w:p>
    <w:p w:rsidR="0097226F" w:rsidRPr="007E0E7E" w:rsidRDefault="0097226F" w:rsidP="00D720A2">
      <w:pPr>
        <w:pStyle w:val="ListParagraph"/>
        <w:numPr>
          <w:ilvl w:val="0"/>
          <w:numId w:val="6"/>
        </w:numPr>
        <w:suppressAutoHyphens w:val="0"/>
        <w:contextualSpacing/>
        <w:jc w:val="both"/>
        <w:rPr>
          <w:color w:val="000000"/>
          <w:lang w:val="en-GB" w:eastAsia="en-US"/>
        </w:rPr>
      </w:pPr>
      <w:r w:rsidRPr="00D22581">
        <w:rPr>
          <w:lang w:val="en-GB"/>
        </w:rPr>
        <w:t xml:space="preserve">The Court has acknowledged that “where the death [and disappearances] to be investigated under Article 2 occur in circumstances of generalised violence, armed conflict or </w:t>
      </w:r>
      <w:r w:rsidRPr="007E0E7E">
        <w:rPr>
          <w:lang w:val="en-GB"/>
        </w:rPr>
        <w:t xml:space="preserve">insurgency, obstacles may be placed in the way of investigators and concrete constraints may compel the </w:t>
      </w:r>
      <w:r w:rsidRPr="007E0E7E">
        <w:rPr>
          <w:lang w:val="en-GB" w:eastAsia="en-US"/>
        </w:rPr>
        <w:t xml:space="preserve">use of </w:t>
      </w:r>
      <w:r w:rsidRPr="007E0E7E">
        <w:rPr>
          <w:lang w:val="en-GB"/>
        </w:rPr>
        <w:t xml:space="preserve">less effective measures of investigation or may cause an investigation to be delayed” (see, </w:t>
      </w:r>
      <w:r w:rsidRPr="007E0E7E">
        <w:rPr>
          <w:lang w:val="en-GB" w:eastAsia="en-US"/>
        </w:rPr>
        <w:t xml:space="preserve">ECtHR [GC], </w:t>
      </w:r>
      <w:r w:rsidRPr="007E0E7E">
        <w:rPr>
          <w:i/>
          <w:lang w:val="en-GB" w:eastAsia="en-US"/>
        </w:rPr>
        <w:t xml:space="preserve">Al-Skeini and Others v. the United Kingdom, </w:t>
      </w:r>
      <w:r w:rsidRPr="007E0E7E">
        <w:rPr>
          <w:lang w:val="en-GB" w:eastAsia="en-US"/>
        </w:rPr>
        <w:t>cited above, at §</w:t>
      </w:r>
      <w:r w:rsidR="004157CB">
        <w:rPr>
          <w:lang w:val="en-GB" w:eastAsia="en-US"/>
        </w:rPr>
        <w:t xml:space="preserve"> </w:t>
      </w:r>
      <w:r w:rsidRPr="007E0E7E">
        <w:rPr>
          <w:lang w:val="en-GB" w:eastAsia="en-US"/>
        </w:rPr>
        <w:t>164;</w:t>
      </w:r>
      <w:r w:rsidR="00F80146" w:rsidRPr="007E0E7E">
        <w:rPr>
          <w:lang w:val="en-GB" w:eastAsia="en-US"/>
        </w:rPr>
        <w:t xml:space="preserve"> </w:t>
      </w:r>
      <w:proofErr w:type="spellStart"/>
      <w:r w:rsidRPr="007E0E7E">
        <w:rPr>
          <w:lang w:val="en-GB" w:eastAsia="en-US"/>
        </w:rPr>
        <w:t>ECtHR</w:t>
      </w:r>
      <w:proofErr w:type="spellEnd"/>
      <w:r w:rsidRPr="007E0E7E">
        <w:rPr>
          <w:lang w:val="en-GB" w:eastAsia="en-US"/>
        </w:rPr>
        <w:t>,</w:t>
      </w:r>
      <w:r w:rsidR="00BB3617" w:rsidRPr="007E0E7E">
        <w:rPr>
          <w:lang w:val="en-GB" w:eastAsia="en-US"/>
        </w:rPr>
        <w:t xml:space="preserve"> </w:t>
      </w:r>
      <w:proofErr w:type="spellStart"/>
      <w:r w:rsidRPr="007E0E7E">
        <w:rPr>
          <w:i/>
          <w:lang w:val="en-GB" w:eastAsia="en-US"/>
        </w:rPr>
        <w:t>Bazorkina</w:t>
      </w:r>
      <w:proofErr w:type="spellEnd"/>
      <w:r w:rsidRPr="007E0E7E">
        <w:rPr>
          <w:i/>
          <w:lang w:val="en-GB" w:eastAsia="en-US"/>
        </w:rPr>
        <w:t xml:space="preserve"> v. Russia</w:t>
      </w:r>
      <w:r w:rsidRPr="007E0E7E">
        <w:rPr>
          <w:lang w:val="en-GB" w:eastAsia="en-US"/>
        </w:rPr>
        <w:t>, no. 69481/01, judgment of 27 July 2006, § 121)</w:t>
      </w:r>
      <w:r w:rsidRPr="007E0E7E">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7E0E7E">
        <w:rPr>
          <w:i/>
          <w:lang w:val="en-GB" w:eastAsia="en-US"/>
        </w:rPr>
        <w:t>Kaya v. Turkey</w:t>
      </w:r>
      <w:r w:rsidRPr="007E0E7E">
        <w:rPr>
          <w:lang w:val="en-GB" w:eastAsia="en-US"/>
        </w:rPr>
        <w:t xml:space="preserve">, cited in § </w:t>
      </w:r>
      <w:r w:rsidR="00205FC5">
        <w:fldChar w:fldCharType="begin"/>
      </w:r>
      <w:r w:rsidR="00205FC5">
        <w:instrText xml:space="preserve"> REF _Ref347561805 \r \h  \* MERGEFORMAT </w:instrText>
      </w:r>
      <w:r w:rsidR="00205FC5">
        <w:fldChar w:fldCharType="separate"/>
      </w:r>
      <w:r w:rsidR="002347EF" w:rsidRPr="002347EF">
        <w:rPr>
          <w:lang w:val="en-GB" w:eastAsia="en-US"/>
        </w:rPr>
        <w:t>71</w:t>
      </w:r>
      <w:r w:rsidR="00205FC5">
        <w:fldChar w:fldCharType="end"/>
      </w:r>
      <w:r w:rsidRPr="007E0E7E">
        <w:rPr>
          <w:lang w:val="en-GB" w:eastAsia="en-US"/>
        </w:rPr>
        <w:t xml:space="preserve"> above, at §§ 86</w:t>
      </w:r>
      <w:r w:rsidRPr="007E0E7E">
        <w:rPr>
          <w:lang w:val="en-GB" w:eastAsia="en-US"/>
        </w:rPr>
        <w:noBreakHyphen/>
        <w:t xml:space="preserve">92; ECtHR, </w:t>
      </w:r>
      <w:r w:rsidRPr="007E0E7E">
        <w:rPr>
          <w:i/>
          <w:lang w:val="en-GB" w:eastAsia="en-US"/>
        </w:rPr>
        <w:t>Ergi</w:t>
      </w:r>
      <w:r w:rsidR="00AF4D57" w:rsidRPr="007E0E7E">
        <w:rPr>
          <w:i/>
          <w:lang w:val="en-GB" w:eastAsia="en-US"/>
        </w:rPr>
        <w:t xml:space="preserve"> v Turkey</w:t>
      </w:r>
      <w:r w:rsidRPr="007E0E7E">
        <w:rPr>
          <w:i/>
          <w:lang w:val="en-GB" w:eastAsia="en-US"/>
        </w:rPr>
        <w:t xml:space="preserve">, </w:t>
      </w:r>
      <w:r w:rsidRPr="007E0E7E">
        <w:rPr>
          <w:lang w:val="en-GB" w:eastAsia="en-US"/>
        </w:rPr>
        <w:t xml:space="preserve">cited above, at §§ 82-85; ECtHR [GC], </w:t>
      </w:r>
      <w:r w:rsidRPr="007E0E7E">
        <w:rPr>
          <w:i/>
          <w:lang w:val="en-GB" w:eastAsia="en-US"/>
        </w:rPr>
        <w:t>Tanrıkulu v. Turkey</w:t>
      </w:r>
      <w:r w:rsidRPr="007E0E7E">
        <w:rPr>
          <w:lang w:val="en-GB" w:eastAsia="en-US"/>
        </w:rPr>
        <w:t xml:space="preserve">, no. 23763/94, judgment of 8 July 1999, §§ 101-110, ECHR 1999-IV; ECtHR, </w:t>
      </w:r>
      <w:r w:rsidRPr="007E0E7E">
        <w:rPr>
          <w:i/>
          <w:lang w:val="en-GB" w:eastAsia="en-US"/>
        </w:rPr>
        <w:t>Khashiyev and Akayeva v. Russia</w:t>
      </w:r>
      <w:r w:rsidRPr="007E0E7E">
        <w:rPr>
          <w:lang w:val="en-GB" w:eastAsia="en-US"/>
        </w:rPr>
        <w:t xml:space="preserve">, nos. 57942/00 and 57945/00, </w:t>
      </w:r>
      <w:r w:rsidRPr="007E0E7E">
        <w:rPr>
          <w:lang w:val="en-GB" w:eastAsia="en-US"/>
        </w:rPr>
        <w:lastRenderedPageBreak/>
        <w:t xml:space="preserve">judgment of 24 February 2005, §§ 156-166; ECtHR, </w:t>
      </w:r>
      <w:r w:rsidRPr="007E0E7E">
        <w:rPr>
          <w:i/>
          <w:lang w:val="en-GB" w:eastAsia="en-US"/>
        </w:rPr>
        <w:t>Isayeva v. Russia</w:t>
      </w:r>
      <w:r w:rsidRPr="007E0E7E">
        <w:rPr>
          <w:lang w:val="en-GB" w:eastAsia="en-US"/>
        </w:rPr>
        <w:t xml:space="preserve">, </w:t>
      </w:r>
      <w:r w:rsidRPr="007E0E7E">
        <w:rPr>
          <w:lang w:val="en-GB"/>
        </w:rPr>
        <w:t xml:space="preserve">cited </w:t>
      </w:r>
      <w:r w:rsidRPr="007E0E7E">
        <w:rPr>
          <w:color w:val="000000"/>
          <w:lang w:val="en-GB"/>
        </w:rPr>
        <w:t xml:space="preserve">in § </w:t>
      </w:r>
      <w:r w:rsidR="002271CB">
        <w:t>78</w:t>
      </w:r>
      <w:r w:rsidR="00F80146" w:rsidRPr="007E0E7E">
        <w:t xml:space="preserve"> </w:t>
      </w:r>
      <w:r w:rsidRPr="007E0E7E">
        <w:rPr>
          <w:lang w:val="en-GB"/>
        </w:rPr>
        <w:t xml:space="preserve">above, at </w:t>
      </w:r>
      <w:r w:rsidRPr="007E0E7E">
        <w:rPr>
          <w:lang w:val="en-GB" w:eastAsia="en-US"/>
        </w:rPr>
        <w:t>§§ 215</w:t>
      </w:r>
      <w:r w:rsidRPr="007E0E7E">
        <w:rPr>
          <w:lang w:val="en-GB" w:eastAsia="en-US"/>
        </w:rPr>
        <w:noBreakHyphen/>
        <w:t xml:space="preserve">224; ECtHR, </w:t>
      </w:r>
      <w:r w:rsidRPr="007E0E7E">
        <w:rPr>
          <w:i/>
          <w:lang w:val="en-GB" w:eastAsia="en-US"/>
        </w:rPr>
        <w:t>Musayev and Others v. Russia</w:t>
      </w:r>
      <w:r w:rsidRPr="007E0E7E">
        <w:rPr>
          <w:lang w:val="en-GB" w:eastAsia="en-US"/>
        </w:rPr>
        <w:t xml:space="preserve">, nos. 57941/00 and others, judgment of 26 July 2007, §§ 158-165). </w:t>
      </w:r>
    </w:p>
    <w:p w:rsidR="0097226F" w:rsidRPr="007E0E7E" w:rsidRDefault="0097226F" w:rsidP="0097226F">
      <w:pPr>
        <w:pStyle w:val="ListParagraph"/>
        <w:tabs>
          <w:tab w:val="left" w:pos="360"/>
        </w:tabs>
        <w:ind w:left="360" w:hanging="360"/>
        <w:jc w:val="both"/>
        <w:rPr>
          <w:color w:val="000000"/>
          <w:lang w:val="en-GB" w:eastAsia="en-US"/>
        </w:rPr>
      </w:pPr>
    </w:p>
    <w:p w:rsidR="0097226F" w:rsidRPr="007E0E7E" w:rsidRDefault="0097226F" w:rsidP="00D720A2">
      <w:pPr>
        <w:pStyle w:val="ListParagraph"/>
        <w:numPr>
          <w:ilvl w:val="0"/>
          <w:numId w:val="6"/>
        </w:numPr>
        <w:suppressAutoHyphens w:val="0"/>
        <w:contextualSpacing/>
        <w:jc w:val="both"/>
        <w:rPr>
          <w:i/>
          <w:color w:val="000000"/>
          <w:lang w:val="en-GB" w:eastAsia="en-US"/>
        </w:rPr>
      </w:pPr>
      <w:r w:rsidRPr="007E0E7E">
        <w:rPr>
          <w:color w:val="000000"/>
          <w:lang w:val="en-GB" w:eastAsia="en-US"/>
        </w:rPr>
        <w:t xml:space="preserve">Similarly, the HRC has held that the right to life, including its procedural guarantees, shall be considered as the supreme right from which no derogation is </w:t>
      </w:r>
      <w:r w:rsidRPr="007E0E7E">
        <w:rPr>
          <w:lang w:val="en-GB"/>
        </w:rPr>
        <w:t>permitted</w:t>
      </w:r>
      <w:r w:rsidRPr="007E0E7E">
        <w:rPr>
          <w:color w:val="000000"/>
          <w:lang w:val="en-GB" w:eastAsia="en-US"/>
        </w:rPr>
        <w:t xml:space="preserve"> even in time of public emergency which threatens the life of the nation (see, HRC, General Comment No. 6, cited in § </w:t>
      </w:r>
      <w:r w:rsidR="00205FC5">
        <w:fldChar w:fldCharType="begin"/>
      </w:r>
      <w:r w:rsidR="00205FC5">
        <w:instrText xml:space="preserve"> REF _Ref348512105 \r \h  \* MERGEFORMAT </w:instrText>
      </w:r>
      <w:r w:rsidR="00205FC5">
        <w:fldChar w:fldCharType="separate"/>
      </w:r>
      <w:r w:rsidR="002347EF" w:rsidRPr="002347EF">
        <w:rPr>
          <w:color w:val="000000"/>
          <w:lang w:val="en-GB" w:eastAsia="en-US"/>
        </w:rPr>
        <w:t>70</w:t>
      </w:r>
      <w:r w:rsidR="00205FC5">
        <w:fldChar w:fldCharType="end"/>
      </w:r>
      <w:r w:rsidRPr="007E0E7E">
        <w:rPr>
          <w:color w:val="000000"/>
          <w:lang w:val="en-GB" w:eastAsia="en-US"/>
        </w:rPr>
        <w:t xml:space="preserve"> above, at § </w:t>
      </w:r>
      <w:r w:rsidRPr="007E0E7E">
        <w:rPr>
          <w:lang w:val="en-GB" w:eastAsia="en-US"/>
        </w:rPr>
        <w:t xml:space="preserve">1; HRC, </w:t>
      </w:r>
      <w:r w:rsidRPr="007E0E7E">
        <w:rPr>
          <w:i/>
          <w:lang w:val="en-GB" w:eastAsia="en-US"/>
        </w:rPr>
        <w:t>Abubakar</w:t>
      </w:r>
      <w:r w:rsidR="00BB3617" w:rsidRPr="007E0E7E">
        <w:rPr>
          <w:i/>
          <w:lang w:val="en-GB" w:eastAsia="en-US"/>
        </w:rPr>
        <w:t xml:space="preserve"> </w:t>
      </w:r>
      <w:r w:rsidRPr="007E0E7E">
        <w:rPr>
          <w:i/>
          <w:lang w:val="en-GB" w:eastAsia="en-US"/>
        </w:rPr>
        <w:t>Amirov and Aïzan</w:t>
      </w:r>
      <w:r w:rsidR="00BB3617" w:rsidRPr="007E0E7E">
        <w:rPr>
          <w:i/>
          <w:lang w:val="en-GB" w:eastAsia="en-US"/>
        </w:rPr>
        <w:t xml:space="preserve"> </w:t>
      </w:r>
      <w:r w:rsidRPr="007E0E7E">
        <w:rPr>
          <w:i/>
          <w:lang w:val="en-GB" w:eastAsia="en-US"/>
        </w:rPr>
        <w:t>Amirova v. Russi</w:t>
      </w:r>
      <w:r w:rsidRPr="007E0E7E">
        <w:rPr>
          <w:i/>
          <w:lang w:val="en-GB"/>
        </w:rPr>
        <w:t>a</w:t>
      </w:r>
      <w:r w:rsidRPr="007E0E7E">
        <w:rPr>
          <w:i/>
          <w:lang w:val="en-GB" w:eastAsia="en-US"/>
        </w:rPr>
        <w:t>n Federation</w:t>
      </w:r>
      <w:r w:rsidRPr="007E0E7E">
        <w:rPr>
          <w:lang w:val="en-GB" w:eastAsia="en-US"/>
        </w:rPr>
        <w:t xml:space="preserve">, communication no. 1447/2006, views of 22 April 2009, § 11.2, </w:t>
      </w:r>
      <w:r w:rsidRPr="007E0E7E">
        <w:rPr>
          <w:bCs/>
          <w:lang w:val="en-GB" w:eastAsia="en-US"/>
        </w:rPr>
        <w:t>CCPR/C/95/D/1447/2006</w:t>
      </w:r>
      <w:r w:rsidRPr="007E0E7E">
        <w:rPr>
          <w:lang w:val="en-GB" w:eastAsia="en-US"/>
        </w:rPr>
        <w:t>). Further, the HRC has stated the applicability of Article 2 (3), 6</w:t>
      </w:r>
      <w:r w:rsidRPr="007E0E7E">
        <w:rPr>
          <w:color w:val="000000"/>
          <w:lang w:val="en-GB" w:eastAsia="en-US"/>
        </w:rPr>
        <w:t xml:space="preserve"> and 7 of the ICCPR with specific reference to UNMIK’s obligation to conduct proper investigations on disappearances and abductions in Kosovo (see HRC, Concluding Observations of the Human Rights Committee: Kosovo (Serbia), 14 August 2006, </w:t>
      </w:r>
      <w:r w:rsidRPr="007E0E7E">
        <w:rPr>
          <w:lang w:val="en-GB" w:eastAsia="en-US"/>
        </w:rPr>
        <w:t>§§ 12-13, CCPR/C/UNK/CO/1).</w:t>
      </w:r>
    </w:p>
    <w:p w:rsidR="0097226F" w:rsidRPr="00D22581" w:rsidRDefault="0097226F" w:rsidP="0097226F">
      <w:pPr>
        <w:tabs>
          <w:tab w:val="left" w:pos="360"/>
        </w:tabs>
        <w:ind w:left="360" w:hanging="360"/>
        <w:rPr>
          <w:lang w:val="en-GB"/>
        </w:rPr>
      </w:pPr>
    </w:p>
    <w:p w:rsidR="00DC4D9D" w:rsidRPr="00A27A0F" w:rsidRDefault="0097226F" w:rsidP="00DC4D9D">
      <w:pPr>
        <w:pStyle w:val="ListParagraph"/>
        <w:numPr>
          <w:ilvl w:val="0"/>
          <w:numId w:val="6"/>
        </w:numPr>
        <w:suppressAutoHyphens w:val="0"/>
        <w:contextualSpacing/>
        <w:jc w:val="both"/>
        <w:rPr>
          <w:lang w:val="en-GB"/>
        </w:rPr>
      </w:pPr>
      <w:bookmarkStart w:id="15" w:name="_Ref343611663"/>
      <w:r w:rsidRPr="00D22581">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D22581">
        <w:rPr>
          <w:lang w:val="en-GB"/>
        </w:rPr>
        <w:t xml:space="preserve">to conduct such investigations, </w:t>
      </w:r>
      <w:r w:rsidRPr="00D22581">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D22581">
        <w:rPr>
          <w:color w:val="000000"/>
          <w:lang w:val="en-GB"/>
        </w:rPr>
        <w:t xml:space="preserve">officers or units of UNMIK Police. Such a system should also take account of the protection needs of victims and witnesses (see, </w:t>
      </w:r>
      <w:r w:rsidRPr="00D22581">
        <w:rPr>
          <w:i/>
          <w:color w:val="000000"/>
          <w:lang w:val="en-GB"/>
        </w:rPr>
        <w:t>mutatis mutandis</w:t>
      </w:r>
      <w:r w:rsidRPr="00D22581">
        <w:rPr>
          <w:color w:val="000000"/>
          <w:lang w:val="en-GB"/>
        </w:rPr>
        <w:t xml:space="preserve">, ECtHR, </w:t>
      </w:r>
      <w:r w:rsidRPr="00D22581">
        <w:rPr>
          <w:i/>
          <w:color w:val="000000"/>
          <w:lang w:val="en-GB"/>
        </w:rPr>
        <w:t>R.R. and Others v. Hungary</w:t>
      </w:r>
      <w:r w:rsidRPr="00D22581">
        <w:rPr>
          <w:color w:val="000000"/>
          <w:lang w:val="en-GB"/>
        </w:rPr>
        <w:t xml:space="preserve">, no. 19400/11, judgment of 4 December 2012, §§ 28-32), as well as to consider the special vulnerability of displaced persons in post-conflict situations (see ECtHR [GC], </w:t>
      </w:r>
      <w:r w:rsidRPr="00D22581">
        <w:rPr>
          <w:i/>
          <w:color w:val="000000"/>
          <w:lang w:val="en-GB"/>
        </w:rPr>
        <w:t xml:space="preserve">Sargsyan v. Azerbaijan, </w:t>
      </w:r>
      <w:r w:rsidRPr="00D22581">
        <w:rPr>
          <w:color w:val="000000"/>
          <w:lang w:val="en-GB"/>
        </w:rPr>
        <w:t xml:space="preserve">no. 40167/06, decision of 14 December 2011, § 145; and ECtHR [GC], </w:t>
      </w:r>
      <w:r w:rsidRPr="00D22581">
        <w:rPr>
          <w:i/>
          <w:color w:val="000000"/>
          <w:lang w:val="en-GB"/>
        </w:rPr>
        <w:t>Chiragov and Others v. Armenia</w:t>
      </w:r>
      <w:r w:rsidRPr="00D22581">
        <w:rPr>
          <w:color w:val="000000"/>
          <w:lang w:val="en-GB"/>
        </w:rPr>
        <w:t>, no. 13216/05, decision of 14 December 2011, § 146). While understanding that the deployment and the organisation of the police and justice apparatus occurred</w:t>
      </w:r>
      <w:r w:rsidRPr="00D22581">
        <w:rPr>
          <w:lang w:val="en-GB"/>
        </w:rPr>
        <w:t xml:space="preserve"> gradually, the Panel deems that this process was completed in 2003 when the police and justice system in Kosovo was described as being “well-functioning” and “</w:t>
      </w:r>
      <w:r w:rsidRPr="00F80146">
        <w:rPr>
          <w:lang w:val="en-GB"/>
        </w:rPr>
        <w:t>sustainable” by the UN Secretary-Genera</w:t>
      </w:r>
      <w:r w:rsidRPr="00A27A0F">
        <w:rPr>
          <w:lang w:val="en-GB"/>
        </w:rPr>
        <w:t xml:space="preserve">l (see </w:t>
      </w:r>
      <w:r w:rsidRPr="00A27A0F">
        <w:rPr>
          <w:lang w:val="en-GB" w:eastAsia="en-US"/>
        </w:rPr>
        <w:t xml:space="preserve">§ </w:t>
      </w:r>
      <w:r w:rsidR="00A06902" w:rsidRPr="00A27A0F">
        <w:rPr>
          <w:lang w:val="en-GB" w:eastAsia="en-US"/>
        </w:rPr>
        <w:t>20</w:t>
      </w:r>
      <w:r w:rsidR="00726F40" w:rsidRPr="00A27A0F">
        <w:t xml:space="preserve"> </w:t>
      </w:r>
      <w:r w:rsidRPr="00A27A0F">
        <w:rPr>
          <w:lang w:val="en-GB"/>
        </w:rPr>
        <w:t>above).</w:t>
      </w:r>
      <w:bookmarkEnd w:id="15"/>
    </w:p>
    <w:p w:rsidR="0097226F" w:rsidRPr="007C2A83" w:rsidRDefault="0097226F" w:rsidP="007C2A83">
      <w:pPr>
        <w:tabs>
          <w:tab w:val="left" w:pos="360"/>
        </w:tabs>
        <w:rPr>
          <w:lang w:val="en-GB"/>
        </w:rPr>
      </w:pPr>
    </w:p>
    <w:p w:rsidR="0097226F" w:rsidRDefault="0097226F" w:rsidP="00D720A2">
      <w:pPr>
        <w:numPr>
          <w:ilvl w:val="0"/>
          <w:numId w:val="6"/>
        </w:numPr>
        <w:suppressAutoHyphens/>
        <w:autoSpaceDE w:val="0"/>
        <w:jc w:val="both"/>
        <w:rPr>
          <w:rStyle w:val="sb8d990e2"/>
          <w:lang w:val="en-GB"/>
        </w:rPr>
      </w:pPr>
      <w:r w:rsidRPr="00D22581">
        <w:rPr>
          <w:rStyle w:val="sb8d990e2"/>
          <w:lang w:val="en-GB"/>
        </w:rPr>
        <w:t xml:space="preserve">The Panel further notes that its task is not to review relevant practices or alleged obstacles to the conduct of effective investigations </w:t>
      </w:r>
      <w:r w:rsidRPr="00D22581">
        <w:rPr>
          <w:rStyle w:val="s6b621b36"/>
          <w:i/>
          <w:lang w:val="en-GB"/>
        </w:rPr>
        <w:t xml:space="preserve">in </w:t>
      </w:r>
      <w:r w:rsidRPr="00D22581">
        <w:rPr>
          <w:rStyle w:val="wordhighlighted"/>
          <w:i/>
          <w:lang w:val="en-GB"/>
        </w:rPr>
        <w:t>abstracto</w:t>
      </w:r>
      <w:r w:rsidRPr="00D22581">
        <w:rPr>
          <w:rStyle w:val="sb8d990e2"/>
          <w:lang w:val="en-GB"/>
        </w:rPr>
        <w:t xml:space="preserve">, but only in relation to their specific application to the particular circumstances of a situation subject of a complaint before </w:t>
      </w:r>
      <w:r w:rsidRPr="00D22581">
        <w:rPr>
          <w:rStyle w:val="sb8d990e2"/>
          <w:color w:val="000000"/>
          <w:lang w:val="en-GB"/>
        </w:rPr>
        <w:t xml:space="preserve">it (see, ECtHR, </w:t>
      </w:r>
      <w:r w:rsidRPr="00D22581">
        <w:rPr>
          <w:rStyle w:val="s6b621b36"/>
          <w:i/>
          <w:color w:val="000000"/>
          <w:lang w:val="en-GB"/>
        </w:rPr>
        <w:t>Brogan</w:t>
      </w:r>
      <w:r w:rsidRPr="00D22581">
        <w:rPr>
          <w:rStyle w:val="s6b621b36"/>
          <w:i/>
          <w:lang w:val="en-GB"/>
        </w:rPr>
        <w:t xml:space="preserve"> and Others v. the United </w:t>
      </w:r>
      <w:r w:rsidRPr="00D22581">
        <w:rPr>
          <w:rStyle w:val="s6b621b36"/>
          <w:i/>
          <w:color w:val="000000"/>
          <w:lang w:val="en-GB"/>
        </w:rPr>
        <w:t>Kingdom</w:t>
      </w:r>
      <w:r w:rsidRPr="00D22581">
        <w:rPr>
          <w:rStyle w:val="sb8d990e2"/>
          <w:color w:val="000000"/>
          <w:lang w:val="en-GB"/>
        </w:rPr>
        <w:t xml:space="preserve">, </w:t>
      </w:r>
      <w:r w:rsidRPr="00D22581">
        <w:rPr>
          <w:rStyle w:val="column01"/>
          <w:color w:val="000000"/>
          <w:lang w:val="en-GB"/>
        </w:rPr>
        <w:t>judgment of</w:t>
      </w:r>
      <w:r w:rsidRPr="00D22581">
        <w:rPr>
          <w:rStyle w:val="sb8d990e2"/>
          <w:color w:val="000000"/>
          <w:lang w:val="en-GB"/>
        </w:rPr>
        <w:t xml:space="preserve"> 29</w:t>
      </w:r>
      <w:r w:rsidRPr="00D22581">
        <w:rPr>
          <w:rStyle w:val="sb8d990e2"/>
          <w:lang w:val="en-GB"/>
        </w:rPr>
        <w:t xml:space="preserve"> November 1988,</w:t>
      </w:r>
      <w:r w:rsidR="00F63136">
        <w:rPr>
          <w:rStyle w:val="sb8d990e2"/>
          <w:lang w:val="en-GB"/>
        </w:rPr>
        <w:t xml:space="preserve"> </w:t>
      </w:r>
      <w:r w:rsidRPr="00D22581">
        <w:rPr>
          <w:rStyle w:val="sb8d990e2"/>
          <w:lang w:val="en-GB"/>
        </w:rPr>
        <w:t xml:space="preserve">§ 53, Series A no. 145-B). </w:t>
      </w:r>
      <w:r w:rsidRPr="00D22581">
        <w:rPr>
          <w:lang w:val="en-GB"/>
        </w:rPr>
        <w:t>The Panel t</w:t>
      </w:r>
      <w:r w:rsidR="006E35CF" w:rsidRPr="00D22581">
        <w:rPr>
          <w:lang w:val="en-GB"/>
        </w:rPr>
        <w:t xml:space="preserve">herefore determines that </w:t>
      </w:r>
      <w:r w:rsidRPr="00D22581">
        <w:rPr>
          <w:lang w:val="en-GB"/>
        </w:rPr>
        <w:t xml:space="preserve">the nature and degree of scrutiny to determine whether the effectiveness of the investigation satisfies the minimum threshold depends on the circumstances of the particular case. </w:t>
      </w:r>
      <w:r w:rsidRPr="00D22581">
        <w:rPr>
          <w:rStyle w:val="sb8d990e2"/>
          <w:lang w:val="en-GB"/>
        </w:rPr>
        <w:t>For these reasons, the Panel considers that it will establish with regard to each case if all reasonable steps were taken to conduct an effective investigation as prescribed by Article 2,</w:t>
      </w:r>
      <w:r w:rsidR="00227B38">
        <w:rPr>
          <w:rStyle w:val="sb8d990e2"/>
          <w:lang w:val="en-GB"/>
        </w:rPr>
        <w:t xml:space="preserve"> </w:t>
      </w:r>
      <w:r w:rsidRPr="00D22581">
        <w:rPr>
          <w:rStyle w:val="sb8d990e2"/>
          <w:lang w:val="en-GB"/>
        </w:rPr>
        <w:t>having regard to the realities of the investigative work in Kosovo.</w:t>
      </w:r>
    </w:p>
    <w:p w:rsidR="001A6816" w:rsidRDefault="001A6816" w:rsidP="001A6816">
      <w:pPr>
        <w:contextualSpacing/>
        <w:jc w:val="both"/>
        <w:rPr>
          <w:rStyle w:val="sb8d990e2"/>
          <w:color w:val="FF0000"/>
          <w:lang w:val="en-GB"/>
        </w:rPr>
      </w:pPr>
    </w:p>
    <w:p w:rsidR="00BA164E" w:rsidRPr="00D22581" w:rsidRDefault="00BA164E" w:rsidP="001A6816">
      <w:pPr>
        <w:contextualSpacing/>
        <w:jc w:val="both"/>
        <w:rPr>
          <w:rStyle w:val="sb8d990e2"/>
          <w:color w:val="FF0000"/>
          <w:lang w:val="en-GB"/>
        </w:rPr>
      </w:pPr>
    </w:p>
    <w:p w:rsidR="001A6816" w:rsidRPr="00A27A0F" w:rsidRDefault="001A6816" w:rsidP="000B5FA8">
      <w:pPr>
        <w:pStyle w:val="ListParagraph"/>
        <w:numPr>
          <w:ilvl w:val="0"/>
          <w:numId w:val="25"/>
        </w:numPr>
        <w:contextualSpacing/>
        <w:jc w:val="both"/>
        <w:rPr>
          <w:i/>
          <w:lang w:val="en-GB"/>
        </w:rPr>
      </w:pPr>
      <w:r w:rsidRPr="00A27A0F">
        <w:rPr>
          <w:i/>
          <w:lang w:val="en-GB"/>
        </w:rPr>
        <w:lastRenderedPageBreak/>
        <w:t>Compliance with Article 2 in the present case</w:t>
      </w:r>
    </w:p>
    <w:p w:rsidR="00603980" w:rsidRPr="00A27A0F" w:rsidRDefault="00603980" w:rsidP="00A86AD2">
      <w:pPr>
        <w:tabs>
          <w:tab w:val="left" w:pos="709"/>
        </w:tabs>
        <w:suppressAutoHyphens/>
        <w:autoSpaceDE w:val="0"/>
        <w:jc w:val="both"/>
      </w:pPr>
    </w:p>
    <w:p w:rsidR="00603980" w:rsidRPr="00A27A0F" w:rsidRDefault="00EA7811" w:rsidP="00BA164E">
      <w:pPr>
        <w:numPr>
          <w:ilvl w:val="0"/>
          <w:numId w:val="6"/>
        </w:numPr>
        <w:suppressAutoHyphens/>
        <w:autoSpaceDE w:val="0"/>
        <w:jc w:val="both"/>
      </w:pPr>
      <w:r>
        <w:t>Turning to the particulars of the present</w:t>
      </w:r>
      <w:r w:rsidR="006466D1" w:rsidRPr="00A27A0F">
        <w:t xml:space="preserve"> case, the Panel notes that there were</w:t>
      </w:r>
      <w:r>
        <w:t xml:space="preserve"> major failures</w:t>
      </w:r>
      <w:r w:rsidR="006466D1" w:rsidRPr="00A27A0F">
        <w:t xml:space="preserve"> in the </w:t>
      </w:r>
      <w:r w:rsidR="006466D1" w:rsidRPr="00BA164E">
        <w:rPr>
          <w:rStyle w:val="sb8d990e2"/>
          <w:lang w:val="en-GB"/>
        </w:rPr>
        <w:t>conduct</w:t>
      </w:r>
      <w:r w:rsidR="006466D1" w:rsidRPr="00A27A0F">
        <w:t xml:space="preserve"> of the in</w:t>
      </w:r>
      <w:r w:rsidR="0033591C" w:rsidRPr="00A27A0F">
        <w:t>vestigation since its inception,</w:t>
      </w:r>
      <w:r w:rsidR="006466D1" w:rsidRPr="00A27A0F">
        <w:t xml:space="preserve"> </w:t>
      </w:r>
      <w:r w:rsidR="0033591C" w:rsidRPr="00A27A0F">
        <w:t xml:space="preserve">having in mind that the initial stage of the investigation is of the utmost importance. However, in light of the considerations developed above concerning its limited temporal jurisdiction (see § </w:t>
      </w:r>
      <w:r w:rsidR="007A7560">
        <w:t>55</w:t>
      </w:r>
      <w:r w:rsidR="0033591C" w:rsidRPr="00A27A0F">
        <w:t xml:space="preserve">), the Panel recalls that it is competent </w:t>
      </w:r>
      <w:r w:rsidR="0033591C" w:rsidRPr="00A27A0F">
        <w:rPr>
          <w:i/>
        </w:rPr>
        <w:t>ratione temporis</w:t>
      </w:r>
      <w:r w:rsidR="0033591C" w:rsidRPr="00A27A0F">
        <w:t xml:space="preserve"> to evaluate the compliance of the investigation with Article 2 of the ECHR only for the period after 23 April 2005, while taking into consideration the state of the case at that date (ECtHR, </w:t>
      </w:r>
      <w:r w:rsidR="0033591C" w:rsidRPr="00A27A0F">
        <w:rPr>
          <w:i/>
        </w:rPr>
        <w:t>Palić v. Bosnia and Herzegovina</w:t>
      </w:r>
      <w:r w:rsidR="0033591C" w:rsidRPr="00A27A0F">
        <w:t xml:space="preserve">, </w:t>
      </w:r>
      <w:r w:rsidR="0033591C" w:rsidRPr="007A7560">
        <w:t xml:space="preserve">cited in § </w:t>
      </w:r>
      <w:r w:rsidR="00A27A0F" w:rsidRPr="007A7560">
        <w:t>7</w:t>
      </w:r>
      <w:r w:rsidR="007A7560" w:rsidRPr="007A7560">
        <w:t>4</w:t>
      </w:r>
      <w:r w:rsidR="0033591C" w:rsidRPr="007A7560">
        <w:t xml:space="preserve"> above, at § 70). The period under review ends on 9 December 2008, with EULEX taking over responsibility in the area of administration of justice (see §§ </w:t>
      </w:r>
      <w:r w:rsidR="00C10B09" w:rsidRPr="007A7560">
        <w:t>20-21</w:t>
      </w:r>
      <w:r w:rsidR="0033591C" w:rsidRPr="007A7560">
        <w:t xml:space="preserve"> above).</w:t>
      </w:r>
    </w:p>
    <w:p w:rsidR="00603980" w:rsidRPr="00F831F8" w:rsidRDefault="00603980" w:rsidP="00603980">
      <w:pPr>
        <w:pStyle w:val="ListParagraph"/>
        <w:rPr>
          <w:lang w:val="en-GB"/>
        </w:rPr>
      </w:pPr>
    </w:p>
    <w:p w:rsidR="00981EA3" w:rsidRPr="008C46B8" w:rsidRDefault="00EA7811" w:rsidP="00BA164E">
      <w:pPr>
        <w:numPr>
          <w:ilvl w:val="0"/>
          <w:numId w:val="6"/>
        </w:numPr>
        <w:suppressAutoHyphens/>
        <w:autoSpaceDE w:val="0"/>
        <w:jc w:val="both"/>
        <w:rPr>
          <w:lang w:val="en-GB"/>
        </w:rPr>
      </w:pPr>
      <w:r w:rsidRPr="008C46B8">
        <w:rPr>
          <w:lang w:val="en-GB"/>
        </w:rPr>
        <w:t xml:space="preserve">The Panel agrees with the SRSG that it is not possible to determine from the documentation in the investigative file when the disappearance of Mr R.P. and Mr M.P. was reported to UNMIK. Nonetheless, the Panel notes </w:t>
      </w:r>
      <w:r w:rsidR="00453BDB" w:rsidRPr="008C46B8">
        <w:rPr>
          <w:lang w:val="en-GB"/>
        </w:rPr>
        <w:t xml:space="preserve">that as early as April 2000, the UNMIK Police Intelligence </w:t>
      </w:r>
      <w:r w:rsidR="00453BDB" w:rsidRPr="00BA164E">
        <w:rPr>
          <w:rStyle w:val="sb8d990e2"/>
        </w:rPr>
        <w:t>Unit</w:t>
      </w:r>
      <w:r w:rsidR="00453BDB" w:rsidRPr="008C46B8">
        <w:rPr>
          <w:lang w:val="en-GB"/>
        </w:rPr>
        <w:t xml:space="preserve"> had received information that Mr R.P. was </w:t>
      </w:r>
      <w:r w:rsidR="00DE4AB2" w:rsidRPr="008C46B8">
        <w:rPr>
          <w:lang w:val="en-GB"/>
        </w:rPr>
        <w:t xml:space="preserve">allegedly </w:t>
      </w:r>
      <w:r w:rsidR="00453BDB" w:rsidRPr="008C46B8">
        <w:rPr>
          <w:lang w:val="en-GB"/>
        </w:rPr>
        <w:t xml:space="preserve">being illegally detained by the KLA in </w:t>
      </w:r>
      <w:proofErr w:type="spellStart"/>
      <w:r w:rsidR="00453BDB" w:rsidRPr="008C46B8">
        <w:rPr>
          <w:lang w:val="en-GB"/>
        </w:rPr>
        <w:t>Skenderaj</w:t>
      </w:r>
      <w:proofErr w:type="spellEnd"/>
      <w:r w:rsidR="00453BDB" w:rsidRPr="008C46B8">
        <w:rPr>
          <w:lang w:val="en-GB"/>
        </w:rPr>
        <w:t>/</w:t>
      </w:r>
      <w:proofErr w:type="spellStart"/>
      <w:r w:rsidR="00453BDB" w:rsidRPr="008C46B8">
        <w:rPr>
          <w:lang w:val="en-GB"/>
        </w:rPr>
        <w:t>Srbica</w:t>
      </w:r>
      <w:proofErr w:type="spellEnd"/>
      <w:r w:rsidR="00453BDB" w:rsidRPr="008C46B8">
        <w:rPr>
          <w:lang w:val="en-GB"/>
        </w:rPr>
        <w:t xml:space="preserve">. </w:t>
      </w:r>
      <w:r w:rsidR="00981EA3" w:rsidRPr="008C46B8">
        <w:rPr>
          <w:lang w:val="en-GB"/>
        </w:rPr>
        <w:t xml:space="preserve">The Panel also notes that the names of Mr R.P. and Mr M.P. </w:t>
      </w:r>
      <w:r w:rsidR="006A7F8B" w:rsidRPr="008C46B8">
        <w:rPr>
          <w:lang w:val="en-GB"/>
        </w:rPr>
        <w:t xml:space="preserve">were included in the list of missing persons forwarded by the ICRC to UNMIK on 21 October 2001 and, therefore, considers that, at least by this date, UNMIK became aware of their disappearance. </w:t>
      </w:r>
    </w:p>
    <w:p w:rsidR="006A7F8B" w:rsidRPr="008C46B8" w:rsidRDefault="006A7F8B" w:rsidP="006A7F8B">
      <w:pPr>
        <w:pStyle w:val="ListParagraph"/>
        <w:rPr>
          <w:lang w:val="en-GB"/>
        </w:rPr>
      </w:pPr>
    </w:p>
    <w:p w:rsidR="006A7F8B" w:rsidRPr="008C46B8" w:rsidRDefault="0032209B" w:rsidP="00BA164E">
      <w:pPr>
        <w:numPr>
          <w:ilvl w:val="0"/>
          <w:numId w:val="6"/>
        </w:numPr>
        <w:suppressAutoHyphens/>
        <w:autoSpaceDE w:val="0"/>
        <w:jc w:val="both"/>
        <w:rPr>
          <w:lang w:val="en-GB"/>
        </w:rPr>
      </w:pPr>
      <w:r w:rsidRPr="008C46B8">
        <w:rPr>
          <w:lang w:val="en-GB"/>
        </w:rPr>
        <w:t>The Panel also</w:t>
      </w:r>
      <w:r w:rsidR="00DE4AB2" w:rsidRPr="008C46B8">
        <w:rPr>
          <w:lang w:val="en-GB"/>
        </w:rPr>
        <w:t xml:space="preserve"> notes that, as it appears from the case file numbers g</w:t>
      </w:r>
      <w:r w:rsidR="00D95927" w:rsidRPr="008C46B8">
        <w:rPr>
          <w:lang w:val="en-GB"/>
        </w:rPr>
        <w:t xml:space="preserve">iven to the case by the MPU </w:t>
      </w:r>
      <w:r w:rsidRPr="008C46B8">
        <w:rPr>
          <w:lang w:val="en-GB"/>
        </w:rPr>
        <w:t>a missing person file concerning Mr R.P. and Mr M.P</w:t>
      </w:r>
      <w:r w:rsidR="006A7F8B" w:rsidRPr="008C46B8">
        <w:rPr>
          <w:lang w:val="en-GB"/>
        </w:rPr>
        <w:t xml:space="preserve">. </w:t>
      </w:r>
      <w:r w:rsidRPr="008C46B8">
        <w:rPr>
          <w:lang w:val="en-GB"/>
        </w:rPr>
        <w:t xml:space="preserve">was opened </w:t>
      </w:r>
      <w:r w:rsidR="006A7F8B" w:rsidRPr="008C46B8">
        <w:rPr>
          <w:lang w:val="en-GB"/>
        </w:rPr>
        <w:t xml:space="preserve">promptly, </w:t>
      </w:r>
      <w:r w:rsidRPr="008C46B8">
        <w:rPr>
          <w:lang w:val="en-GB"/>
        </w:rPr>
        <w:t>by the MPU</w:t>
      </w:r>
      <w:r w:rsidR="006A7F8B" w:rsidRPr="008C46B8">
        <w:rPr>
          <w:lang w:val="en-GB"/>
        </w:rPr>
        <w:t>,</w:t>
      </w:r>
      <w:r w:rsidRPr="008C46B8">
        <w:rPr>
          <w:lang w:val="en-GB"/>
        </w:rPr>
        <w:t xml:space="preserve"> at </w:t>
      </w:r>
      <w:r w:rsidRPr="00BA164E">
        <w:rPr>
          <w:rStyle w:val="sb8d990e2"/>
        </w:rPr>
        <w:t>some</w:t>
      </w:r>
      <w:r w:rsidRPr="008C46B8">
        <w:rPr>
          <w:lang w:val="en-GB"/>
        </w:rPr>
        <w:t xml:space="preserve"> time in 2001</w:t>
      </w:r>
      <w:r w:rsidR="008C46B8" w:rsidRPr="008C46B8">
        <w:rPr>
          <w:lang w:val="en-GB"/>
        </w:rPr>
        <w:t>. T</w:t>
      </w:r>
      <w:r w:rsidR="006A7F8B" w:rsidRPr="008C46B8">
        <w:rPr>
          <w:lang w:val="en-GB"/>
        </w:rPr>
        <w:t>his file is referred to throughout the</w:t>
      </w:r>
      <w:r w:rsidR="008C46B8" w:rsidRPr="008C46B8">
        <w:rPr>
          <w:lang w:val="en-GB"/>
        </w:rPr>
        <w:t xml:space="preserve"> investigative</w:t>
      </w:r>
      <w:r w:rsidR="006A7F8B" w:rsidRPr="008C46B8">
        <w:rPr>
          <w:lang w:val="en-GB"/>
        </w:rPr>
        <w:t xml:space="preserve"> file alternatively as</w:t>
      </w:r>
      <w:r w:rsidR="006A7F8B" w:rsidRPr="008C46B8">
        <w:t xml:space="preserve"> </w:t>
      </w:r>
      <w:r w:rsidR="006A7F8B" w:rsidRPr="008C46B8">
        <w:rPr>
          <w:lang w:val="en-GB"/>
        </w:rPr>
        <w:t xml:space="preserve">case file no. 2001-011304 or case file no. 2001-001034 </w:t>
      </w:r>
      <w:r w:rsidR="00C10B09" w:rsidRPr="008C46B8">
        <w:rPr>
          <w:lang w:val="en-GB"/>
        </w:rPr>
        <w:t xml:space="preserve">so that it is not possible to ascertain which is the correct </w:t>
      </w:r>
      <w:r w:rsidR="008C46B8" w:rsidRPr="008C46B8">
        <w:rPr>
          <w:lang w:val="en-GB"/>
        </w:rPr>
        <w:t>registration number of the case (as both case file numbers appear throughout the file with reference to the case, it is not possible to ascertain whether this was done by mistake)</w:t>
      </w:r>
      <w:r w:rsidR="00C10B09" w:rsidRPr="008C46B8">
        <w:rPr>
          <w:lang w:val="en-GB"/>
        </w:rPr>
        <w:t>.</w:t>
      </w:r>
      <w:r w:rsidR="006A7F8B" w:rsidRPr="008C46B8">
        <w:rPr>
          <w:lang w:val="en-GB"/>
        </w:rPr>
        <w:t xml:space="preserve"> </w:t>
      </w:r>
    </w:p>
    <w:p w:rsidR="009B6139" w:rsidRPr="008C46B8" w:rsidRDefault="009B6139" w:rsidP="009B6139">
      <w:pPr>
        <w:tabs>
          <w:tab w:val="left" w:pos="709"/>
        </w:tabs>
        <w:suppressAutoHyphens/>
        <w:autoSpaceDE w:val="0"/>
        <w:jc w:val="both"/>
        <w:rPr>
          <w:lang w:val="en-GB"/>
        </w:rPr>
      </w:pPr>
    </w:p>
    <w:p w:rsidR="009B6139" w:rsidRPr="00D81C5F" w:rsidRDefault="009B6139" w:rsidP="00BA164E">
      <w:pPr>
        <w:numPr>
          <w:ilvl w:val="0"/>
          <w:numId w:val="6"/>
        </w:numPr>
        <w:suppressAutoHyphens/>
        <w:autoSpaceDE w:val="0"/>
        <w:jc w:val="both"/>
        <w:rPr>
          <w:lang w:val="en-GB"/>
        </w:rPr>
      </w:pPr>
      <w:r w:rsidRPr="008C46B8">
        <w:rPr>
          <w:lang w:val="en-GB"/>
        </w:rPr>
        <w:t xml:space="preserve">In addition, the Panel notes that, as it transpires from the EULEX review of the case in 2009, at least two case files were open with respect to the criminal investigation into the </w:t>
      </w:r>
      <w:r w:rsidRPr="00BA164E">
        <w:rPr>
          <w:rStyle w:val="sb8d990e2"/>
        </w:rPr>
        <w:t>disappearance</w:t>
      </w:r>
      <w:r w:rsidRPr="00D81C5F">
        <w:rPr>
          <w:lang w:val="en-GB"/>
        </w:rPr>
        <w:t xml:space="preserve"> of Mr R.P. and Mr M.P., one in 2002 and one in 2005 by the WCU (the former under case UNMIK Police </w:t>
      </w:r>
      <w:r w:rsidR="008C46B8" w:rsidRPr="00D81C5F">
        <w:rPr>
          <w:lang w:val="en-GB"/>
        </w:rPr>
        <w:t>file no. 2002-00067, found</w:t>
      </w:r>
      <w:r w:rsidRPr="00D81C5F">
        <w:rPr>
          <w:lang w:val="en-GB"/>
        </w:rPr>
        <w:t xml:space="preserve"> by the EULEX prosecutor </w:t>
      </w:r>
      <w:r w:rsidR="008C46B8" w:rsidRPr="00D81C5F">
        <w:rPr>
          <w:lang w:val="en-GB"/>
        </w:rPr>
        <w:t xml:space="preserve">to be </w:t>
      </w:r>
      <w:r w:rsidRPr="00D81C5F">
        <w:rPr>
          <w:lang w:val="en-GB"/>
        </w:rPr>
        <w:t>“exactly t</w:t>
      </w:r>
      <w:r w:rsidR="007A7560" w:rsidRPr="00D81C5F">
        <w:rPr>
          <w:lang w:val="en-GB"/>
        </w:rPr>
        <w:t>he same as 2005-00107”, see § 45</w:t>
      </w:r>
      <w:r w:rsidRPr="00D81C5F">
        <w:rPr>
          <w:lang w:val="en-GB"/>
        </w:rPr>
        <w:t xml:space="preserve"> above). </w:t>
      </w:r>
    </w:p>
    <w:p w:rsidR="00743E69" w:rsidRPr="00D81C5F" w:rsidRDefault="00743E69" w:rsidP="00743E69">
      <w:pPr>
        <w:pStyle w:val="ListParagraph"/>
        <w:rPr>
          <w:lang w:val="en-GB"/>
        </w:rPr>
      </w:pPr>
    </w:p>
    <w:p w:rsidR="006A7F8B" w:rsidRPr="00D81C5F" w:rsidRDefault="00743E69" w:rsidP="00BA164E">
      <w:pPr>
        <w:numPr>
          <w:ilvl w:val="0"/>
          <w:numId w:val="6"/>
        </w:numPr>
        <w:suppressAutoHyphens/>
        <w:autoSpaceDE w:val="0"/>
        <w:jc w:val="both"/>
        <w:rPr>
          <w:lang w:val="en-GB"/>
        </w:rPr>
      </w:pPr>
      <w:r w:rsidRPr="00D81C5F">
        <w:rPr>
          <w:lang w:val="en-GB"/>
        </w:rPr>
        <w:t>At the outset</w:t>
      </w:r>
      <w:r w:rsidR="008C46B8" w:rsidRPr="00D81C5F">
        <w:rPr>
          <w:lang w:val="en-GB"/>
        </w:rPr>
        <w:t>,</w:t>
      </w:r>
      <w:r w:rsidRPr="00D81C5F">
        <w:rPr>
          <w:lang w:val="en-GB"/>
        </w:rPr>
        <w:t xml:space="preserve"> the Panel notes that </w:t>
      </w:r>
      <w:r w:rsidR="007A48DE" w:rsidRPr="00D81C5F">
        <w:rPr>
          <w:lang w:val="en-GB"/>
        </w:rPr>
        <w:t>it is apparent from the invest</w:t>
      </w:r>
      <w:r w:rsidR="00E82210" w:rsidRPr="00D81C5F">
        <w:rPr>
          <w:lang w:val="en-GB"/>
        </w:rPr>
        <w:t>igative file that in April 2000</w:t>
      </w:r>
      <w:r w:rsidR="007A48DE" w:rsidRPr="00D81C5F">
        <w:rPr>
          <w:lang w:val="en-GB"/>
        </w:rPr>
        <w:t xml:space="preserve"> UNMIK Police had received</w:t>
      </w:r>
      <w:r w:rsidR="00616FAD" w:rsidRPr="00D81C5F">
        <w:rPr>
          <w:lang w:val="en-GB"/>
        </w:rPr>
        <w:t xml:space="preserve"> an</w:t>
      </w:r>
      <w:r w:rsidR="007A48DE" w:rsidRPr="00D81C5F">
        <w:rPr>
          <w:lang w:val="en-GB"/>
        </w:rPr>
        <w:t xml:space="preserve"> intelligence </w:t>
      </w:r>
      <w:r w:rsidR="00616FAD" w:rsidRPr="00D81C5F">
        <w:rPr>
          <w:lang w:val="en-GB"/>
        </w:rPr>
        <w:t>report</w:t>
      </w:r>
      <w:r w:rsidR="00E82210" w:rsidRPr="00D81C5F">
        <w:rPr>
          <w:lang w:val="en-GB"/>
        </w:rPr>
        <w:t xml:space="preserve"> according to which </w:t>
      </w:r>
      <w:r w:rsidR="007A48DE" w:rsidRPr="00D81C5F">
        <w:rPr>
          <w:lang w:val="en-GB"/>
        </w:rPr>
        <w:t>the complainant’s son, Mr R.P., was being illegally detained in</w:t>
      </w:r>
      <w:r w:rsidR="00F74692" w:rsidRPr="00D81C5F">
        <w:rPr>
          <w:lang w:val="en-GB"/>
        </w:rPr>
        <w:t xml:space="preserve"> a KLA detention centre in</w:t>
      </w:r>
      <w:r w:rsidR="007A48DE" w:rsidRPr="00D81C5F">
        <w:rPr>
          <w:lang w:val="en-GB"/>
        </w:rPr>
        <w:t xml:space="preserve"> </w:t>
      </w:r>
      <w:proofErr w:type="spellStart"/>
      <w:r w:rsidR="000B1B3C" w:rsidRPr="00D81C5F">
        <w:rPr>
          <w:lang w:val="en-GB"/>
        </w:rPr>
        <w:t>Skendera</w:t>
      </w:r>
      <w:r w:rsidR="00616FAD" w:rsidRPr="00D81C5F">
        <w:rPr>
          <w:lang w:val="en-GB"/>
        </w:rPr>
        <w:t>j</w:t>
      </w:r>
      <w:proofErr w:type="spellEnd"/>
      <w:r w:rsidR="00616FAD" w:rsidRPr="00D81C5F">
        <w:rPr>
          <w:lang w:val="en-GB"/>
        </w:rPr>
        <w:t>/</w:t>
      </w:r>
      <w:proofErr w:type="spellStart"/>
      <w:r w:rsidR="00616FAD" w:rsidRPr="00D81C5F">
        <w:rPr>
          <w:lang w:val="en-GB"/>
        </w:rPr>
        <w:t>Srbica</w:t>
      </w:r>
      <w:proofErr w:type="spellEnd"/>
      <w:r w:rsidR="00E82210" w:rsidRPr="00D81C5F">
        <w:rPr>
          <w:lang w:val="en-GB"/>
        </w:rPr>
        <w:t xml:space="preserve"> (see §</w:t>
      </w:r>
      <w:r w:rsidR="00282530" w:rsidRPr="00D81C5F">
        <w:rPr>
          <w:lang w:val="en-GB"/>
        </w:rPr>
        <w:t>§ 27-28</w:t>
      </w:r>
      <w:r w:rsidR="00E82210" w:rsidRPr="00D81C5F">
        <w:rPr>
          <w:lang w:val="en-GB"/>
        </w:rPr>
        <w:t xml:space="preserve"> above).</w:t>
      </w:r>
      <w:r w:rsidR="00616FAD" w:rsidRPr="00D81C5F">
        <w:rPr>
          <w:lang w:val="en-GB"/>
        </w:rPr>
        <w:t xml:space="preserve"> </w:t>
      </w:r>
      <w:r w:rsidR="00E82210" w:rsidRPr="00D81C5F">
        <w:rPr>
          <w:lang w:val="en-GB"/>
        </w:rPr>
        <w:t xml:space="preserve">The </w:t>
      </w:r>
      <w:r w:rsidR="00616FAD" w:rsidRPr="00D81C5F">
        <w:rPr>
          <w:lang w:val="en-GB"/>
        </w:rPr>
        <w:t>same</w:t>
      </w:r>
      <w:r w:rsidR="00E82210" w:rsidRPr="00D81C5F">
        <w:rPr>
          <w:lang w:val="en-GB"/>
        </w:rPr>
        <w:t xml:space="preserve"> report contained information </w:t>
      </w:r>
      <w:r w:rsidR="00616FAD" w:rsidRPr="00D81C5F">
        <w:rPr>
          <w:lang w:val="en-GB"/>
        </w:rPr>
        <w:t xml:space="preserve">that other named persons were “detained against their will” in </w:t>
      </w:r>
      <w:r w:rsidR="00C47801" w:rsidRPr="00D81C5F">
        <w:rPr>
          <w:lang w:val="en-GB"/>
        </w:rPr>
        <w:t xml:space="preserve">111 </w:t>
      </w:r>
      <w:r w:rsidR="000B1B3C" w:rsidRPr="00D81C5F">
        <w:rPr>
          <w:lang w:val="en-GB"/>
        </w:rPr>
        <w:t xml:space="preserve">KLA </w:t>
      </w:r>
      <w:r w:rsidR="00C47801" w:rsidRPr="00D81C5F">
        <w:rPr>
          <w:lang w:val="en-GB"/>
        </w:rPr>
        <w:t>“</w:t>
      </w:r>
      <w:r w:rsidR="000B1B3C" w:rsidRPr="00D81C5F">
        <w:rPr>
          <w:lang w:val="en-GB"/>
        </w:rPr>
        <w:t>concentration camps”</w:t>
      </w:r>
      <w:r w:rsidR="00E82210" w:rsidRPr="00D81C5F">
        <w:rPr>
          <w:lang w:val="en-GB"/>
        </w:rPr>
        <w:t xml:space="preserve"> and </w:t>
      </w:r>
      <w:r w:rsidR="0010170A" w:rsidRPr="00D81C5F">
        <w:rPr>
          <w:lang w:val="en-GB"/>
        </w:rPr>
        <w:t>provided</w:t>
      </w:r>
      <w:r w:rsidR="00E82210" w:rsidRPr="00D81C5F">
        <w:rPr>
          <w:lang w:val="en-GB"/>
        </w:rPr>
        <w:t xml:space="preserve"> indication of their location and, in some instances, of the KLA members in charge. The Panel </w:t>
      </w:r>
      <w:r w:rsidR="00E82210" w:rsidRPr="00BA164E">
        <w:rPr>
          <w:rStyle w:val="sb8d990e2"/>
        </w:rPr>
        <w:t>note</w:t>
      </w:r>
      <w:r w:rsidR="000B1B3C" w:rsidRPr="00BA164E">
        <w:rPr>
          <w:rStyle w:val="sb8d990e2"/>
        </w:rPr>
        <w:t>s</w:t>
      </w:r>
      <w:r w:rsidR="000B1B3C" w:rsidRPr="00D81C5F">
        <w:rPr>
          <w:lang w:val="en-GB"/>
        </w:rPr>
        <w:t xml:space="preserve"> with concern that there is no documentation in the file showing that the UNMIK Police took any action to verify or follow-up on this informati</w:t>
      </w:r>
      <w:r w:rsidR="0010170A" w:rsidRPr="00D81C5F">
        <w:rPr>
          <w:lang w:val="en-GB"/>
        </w:rPr>
        <w:t xml:space="preserve">on, </w:t>
      </w:r>
      <w:r w:rsidR="00282530" w:rsidRPr="00D81C5F">
        <w:rPr>
          <w:lang w:val="en-GB"/>
        </w:rPr>
        <w:t>not only</w:t>
      </w:r>
      <w:r w:rsidR="000B1B3C" w:rsidRPr="00D81C5F">
        <w:rPr>
          <w:lang w:val="en-GB"/>
        </w:rPr>
        <w:t xml:space="preserve"> </w:t>
      </w:r>
      <w:r w:rsidR="00282530" w:rsidRPr="00D81C5F">
        <w:rPr>
          <w:lang w:val="en-GB"/>
        </w:rPr>
        <w:t xml:space="preserve">with respect to the case of Mr R.P. but also with respect to a wider investigation involving a possible pattern of abductions and illegal detentions by the KLA throughout Kosovo and northern Albania.  </w:t>
      </w:r>
      <w:r w:rsidR="000B1B3C" w:rsidRPr="00D81C5F">
        <w:rPr>
          <w:lang w:val="en-GB"/>
        </w:rPr>
        <w:t xml:space="preserve"> </w:t>
      </w:r>
    </w:p>
    <w:p w:rsidR="00282530" w:rsidRPr="00282530" w:rsidRDefault="00282530" w:rsidP="00282530">
      <w:pPr>
        <w:tabs>
          <w:tab w:val="left" w:pos="709"/>
        </w:tabs>
        <w:autoSpaceDE w:val="0"/>
        <w:jc w:val="both"/>
        <w:rPr>
          <w:highlight w:val="yellow"/>
          <w:lang w:val="en-GB"/>
        </w:rPr>
      </w:pPr>
    </w:p>
    <w:p w:rsidR="008D482E" w:rsidRPr="00282530" w:rsidRDefault="006A7F8B" w:rsidP="008D482E">
      <w:pPr>
        <w:numPr>
          <w:ilvl w:val="0"/>
          <w:numId w:val="6"/>
        </w:numPr>
        <w:tabs>
          <w:tab w:val="left" w:pos="709"/>
        </w:tabs>
        <w:suppressAutoHyphens/>
        <w:autoSpaceDE w:val="0"/>
        <w:jc w:val="both"/>
        <w:rPr>
          <w:lang w:val="en-GB"/>
        </w:rPr>
      </w:pPr>
      <w:r w:rsidRPr="00282530">
        <w:rPr>
          <w:lang w:val="en-GB"/>
        </w:rPr>
        <w:lastRenderedPageBreak/>
        <w:t>The Panel also notes that,</w:t>
      </w:r>
      <w:r w:rsidR="008C46B8" w:rsidRPr="00282530">
        <w:rPr>
          <w:lang w:val="en-GB"/>
        </w:rPr>
        <w:t xml:space="preserve"> after</w:t>
      </w:r>
      <w:r w:rsidR="00743E69" w:rsidRPr="00282530">
        <w:rPr>
          <w:lang w:val="en-GB"/>
        </w:rPr>
        <w:t xml:space="preserve"> the disappearance of both Mr R.P. and Mr M.P. had been reported by the ICRC in 2001,</w:t>
      </w:r>
      <w:r w:rsidRPr="00282530">
        <w:rPr>
          <w:lang w:val="en-GB"/>
        </w:rPr>
        <w:t xml:space="preserve"> </w:t>
      </w:r>
      <w:r w:rsidR="00743E69" w:rsidRPr="00282530">
        <w:rPr>
          <w:lang w:val="en-GB"/>
        </w:rPr>
        <w:t xml:space="preserve">and </w:t>
      </w:r>
      <w:r w:rsidRPr="00282530">
        <w:rPr>
          <w:lang w:val="en-GB"/>
        </w:rPr>
        <w:t>for about three years</w:t>
      </w:r>
      <w:r w:rsidR="008C46B8" w:rsidRPr="00282530">
        <w:rPr>
          <w:lang w:val="en-GB"/>
        </w:rPr>
        <w:t xml:space="preserve"> thereafter</w:t>
      </w:r>
      <w:r w:rsidRPr="00282530">
        <w:rPr>
          <w:lang w:val="en-GB"/>
        </w:rPr>
        <w:t>, no action whatsoever was taken</w:t>
      </w:r>
      <w:r w:rsidR="00640B4B" w:rsidRPr="00282530">
        <w:rPr>
          <w:lang w:val="en-GB"/>
        </w:rPr>
        <w:t xml:space="preserve"> on </w:t>
      </w:r>
      <w:r w:rsidR="009B6139" w:rsidRPr="00282530">
        <w:rPr>
          <w:lang w:val="en-GB"/>
        </w:rPr>
        <w:t>this case, neither by the MPU or the WCU, until</w:t>
      </w:r>
      <w:r w:rsidR="00640B4B" w:rsidRPr="00282530">
        <w:rPr>
          <w:lang w:val="en-GB"/>
        </w:rPr>
        <w:t xml:space="preserve"> the UNMIK Belgrade Missing Pe</w:t>
      </w:r>
      <w:r w:rsidR="008C46B8" w:rsidRPr="00282530">
        <w:rPr>
          <w:lang w:val="en-GB"/>
        </w:rPr>
        <w:t>rsons Office took a statement from</w:t>
      </w:r>
      <w:r w:rsidR="00640B4B" w:rsidRPr="00282530">
        <w:rPr>
          <w:lang w:val="en-GB"/>
        </w:rPr>
        <w:t xml:space="preserve"> the complainant </w:t>
      </w:r>
      <w:r w:rsidR="009B6139" w:rsidRPr="00282530">
        <w:rPr>
          <w:lang w:val="en-GB"/>
        </w:rPr>
        <w:t>in April 2004</w:t>
      </w:r>
      <w:r w:rsidR="003921C4" w:rsidRPr="00282530">
        <w:rPr>
          <w:lang w:val="en-GB"/>
        </w:rPr>
        <w:t>. The Panel also notes that</w:t>
      </w:r>
      <w:r w:rsidR="008D482E" w:rsidRPr="00282530">
        <w:rPr>
          <w:lang w:val="en-GB"/>
        </w:rPr>
        <w:t xml:space="preserve"> the complainant’s statement provided</w:t>
      </w:r>
      <w:r w:rsidR="003921C4" w:rsidRPr="00282530">
        <w:rPr>
          <w:lang w:val="en-GB"/>
        </w:rPr>
        <w:t xml:space="preserve"> </w:t>
      </w:r>
      <w:r w:rsidR="00E417C3" w:rsidRPr="00282530">
        <w:rPr>
          <w:lang w:val="en-GB"/>
        </w:rPr>
        <w:t>information that Mr R.P. and Mr M.P. had been most likely vic</w:t>
      </w:r>
      <w:r w:rsidR="008D482E" w:rsidRPr="00282530">
        <w:rPr>
          <w:lang w:val="en-GB"/>
        </w:rPr>
        <w:t>tim</w:t>
      </w:r>
      <w:r w:rsidR="009F399F" w:rsidRPr="00282530">
        <w:rPr>
          <w:lang w:val="en-GB"/>
        </w:rPr>
        <w:t>s</w:t>
      </w:r>
      <w:r w:rsidR="008D482E" w:rsidRPr="00282530">
        <w:rPr>
          <w:lang w:val="en-GB"/>
        </w:rPr>
        <w:t xml:space="preserve"> of a crime and also</w:t>
      </w:r>
      <w:r w:rsidR="008C46B8" w:rsidRPr="00282530">
        <w:rPr>
          <w:lang w:val="en-GB"/>
        </w:rPr>
        <w:t xml:space="preserve"> provided</w:t>
      </w:r>
      <w:r w:rsidR="008D482E" w:rsidRPr="00282530">
        <w:rPr>
          <w:lang w:val="en-GB"/>
        </w:rPr>
        <w:t xml:space="preserve"> numerous</w:t>
      </w:r>
      <w:r w:rsidR="00F55607" w:rsidRPr="00282530">
        <w:rPr>
          <w:lang w:val="en-GB"/>
        </w:rPr>
        <w:t xml:space="preserve"> leads</w:t>
      </w:r>
      <w:r w:rsidR="00E417C3" w:rsidRPr="00282530">
        <w:rPr>
          <w:lang w:val="en-GB"/>
        </w:rPr>
        <w:t xml:space="preserve"> (names of potential witnesses and suspects</w:t>
      </w:r>
      <w:r w:rsidR="008D482E" w:rsidRPr="00282530">
        <w:rPr>
          <w:lang w:val="en-GB"/>
        </w:rPr>
        <w:t xml:space="preserve">, </w:t>
      </w:r>
      <w:r w:rsidR="008C46B8" w:rsidRPr="00282530">
        <w:rPr>
          <w:lang w:val="en-GB"/>
        </w:rPr>
        <w:t xml:space="preserve">a </w:t>
      </w:r>
      <w:r w:rsidR="008D482E" w:rsidRPr="00282530">
        <w:rPr>
          <w:lang w:val="en-GB"/>
        </w:rPr>
        <w:t>detailed description and registration plate of the truck that had disappeared with them</w:t>
      </w:r>
      <w:r w:rsidR="00E417C3" w:rsidRPr="00282530">
        <w:rPr>
          <w:lang w:val="en-GB"/>
        </w:rPr>
        <w:t>)</w:t>
      </w:r>
      <w:r w:rsidR="00F55607" w:rsidRPr="00282530">
        <w:rPr>
          <w:lang w:val="en-GB"/>
        </w:rPr>
        <w:t xml:space="preserve"> for further </w:t>
      </w:r>
      <w:r w:rsidR="008D482E" w:rsidRPr="00282530">
        <w:rPr>
          <w:lang w:val="en-GB"/>
        </w:rPr>
        <w:t xml:space="preserve">investigative action. </w:t>
      </w:r>
      <w:r w:rsidR="00BB50DF" w:rsidRPr="00282530">
        <w:rPr>
          <w:lang w:val="en-GB"/>
        </w:rPr>
        <w:t>There is no indication in the file of the follow-up actions taken after this statement was taken.</w:t>
      </w:r>
    </w:p>
    <w:p w:rsidR="008C46B8" w:rsidRDefault="008C46B8" w:rsidP="008C46B8">
      <w:pPr>
        <w:tabs>
          <w:tab w:val="left" w:pos="709"/>
        </w:tabs>
        <w:suppressAutoHyphens/>
        <w:autoSpaceDE w:val="0"/>
        <w:jc w:val="both"/>
        <w:rPr>
          <w:highlight w:val="yellow"/>
          <w:lang w:val="en-GB"/>
        </w:rPr>
      </w:pPr>
    </w:p>
    <w:p w:rsidR="008D482E" w:rsidRPr="00282530" w:rsidRDefault="00282530" w:rsidP="00BB50DF">
      <w:pPr>
        <w:pStyle w:val="ListParagraph"/>
        <w:numPr>
          <w:ilvl w:val="0"/>
          <w:numId w:val="6"/>
        </w:numPr>
        <w:jc w:val="both"/>
        <w:rPr>
          <w:lang w:val="en-GB" w:eastAsia="en-US"/>
        </w:rPr>
      </w:pPr>
      <w:r w:rsidRPr="00282530">
        <w:rPr>
          <w:lang w:val="en-GB" w:eastAsia="en-US"/>
        </w:rPr>
        <w:t>Coming to the period within its jurisdiction, the Panel notes that o</w:t>
      </w:r>
      <w:r w:rsidR="00233353" w:rsidRPr="00282530">
        <w:rPr>
          <w:lang w:val="en-GB"/>
        </w:rPr>
        <w:t>n 1</w:t>
      </w:r>
      <w:r w:rsidRPr="00282530">
        <w:rPr>
          <w:lang w:val="en-GB"/>
        </w:rPr>
        <w:t xml:space="preserve"> June 2005</w:t>
      </w:r>
      <w:r w:rsidR="00F55607" w:rsidRPr="00282530">
        <w:rPr>
          <w:lang w:val="en-GB"/>
        </w:rPr>
        <w:t xml:space="preserve"> the UNMIK MPU discovered in </w:t>
      </w:r>
      <w:proofErr w:type="spellStart"/>
      <w:r w:rsidR="00F55607" w:rsidRPr="00282530">
        <w:rPr>
          <w:lang w:val="en-GB"/>
        </w:rPr>
        <w:t>Klinë</w:t>
      </w:r>
      <w:proofErr w:type="spellEnd"/>
      <w:r w:rsidR="00F55607" w:rsidRPr="00282530">
        <w:rPr>
          <w:lang w:val="en-GB"/>
        </w:rPr>
        <w:t>/</w:t>
      </w:r>
      <w:proofErr w:type="spellStart"/>
      <w:r w:rsidR="00F55607" w:rsidRPr="00282530">
        <w:rPr>
          <w:lang w:val="en-GB"/>
        </w:rPr>
        <w:t>Klina</w:t>
      </w:r>
      <w:proofErr w:type="spellEnd"/>
      <w:r w:rsidR="00F55607" w:rsidRPr="00282530">
        <w:rPr>
          <w:lang w:val="en-GB"/>
        </w:rPr>
        <w:t xml:space="preserve"> the mortal remains, later identified as those of</w:t>
      </w:r>
      <w:r w:rsidR="00E417C3" w:rsidRPr="00282530">
        <w:rPr>
          <w:lang w:val="en-GB"/>
        </w:rPr>
        <w:t xml:space="preserve"> Mr R.P. and Mr M.P</w:t>
      </w:r>
      <w:r w:rsidR="00233353" w:rsidRPr="00282530">
        <w:rPr>
          <w:lang w:val="en-GB"/>
        </w:rPr>
        <w:t>.</w:t>
      </w:r>
    </w:p>
    <w:p w:rsidR="00233353" w:rsidRPr="008C46B8" w:rsidRDefault="00233353" w:rsidP="00233353">
      <w:pPr>
        <w:pStyle w:val="ListParagraph"/>
        <w:rPr>
          <w:lang w:val="en-GB"/>
        </w:rPr>
      </w:pPr>
    </w:p>
    <w:p w:rsidR="00233353" w:rsidRPr="008C46B8" w:rsidRDefault="00233353" w:rsidP="00621257">
      <w:pPr>
        <w:numPr>
          <w:ilvl w:val="0"/>
          <w:numId w:val="6"/>
        </w:numPr>
        <w:tabs>
          <w:tab w:val="left" w:pos="709"/>
        </w:tabs>
        <w:suppressAutoHyphens/>
        <w:autoSpaceDE w:val="0"/>
        <w:jc w:val="both"/>
        <w:rPr>
          <w:lang w:val="en-GB"/>
        </w:rPr>
      </w:pPr>
      <w:r w:rsidRPr="008C46B8">
        <w:rPr>
          <w:lang w:val="en-GB"/>
        </w:rPr>
        <w:t>At the end of June 2005, as acknowledged by the SRSG, with</w:t>
      </w:r>
      <w:r w:rsidR="009647AE" w:rsidRPr="008C46B8">
        <w:rPr>
          <w:lang w:val="en-GB"/>
        </w:rPr>
        <w:t xml:space="preserve"> an “unexplained delay of</w:t>
      </w:r>
      <w:r w:rsidRPr="008C46B8">
        <w:rPr>
          <w:lang w:val="en-GB"/>
        </w:rPr>
        <w:t xml:space="preserve"> </w:t>
      </w:r>
      <w:r w:rsidR="009647AE" w:rsidRPr="008C46B8">
        <w:rPr>
          <w:lang w:val="en-GB"/>
        </w:rPr>
        <w:t>one year”</w:t>
      </w:r>
      <w:r w:rsidRPr="008C46B8">
        <w:rPr>
          <w:lang w:val="en-GB"/>
        </w:rPr>
        <w:t xml:space="preserve"> after the complainant’s statement was taken by the MPU, the</w:t>
      </w:r>
      <w:r w:rsidR="00644ED6" w:rsidRPr="008C46B8">
        <w:rPr>
          <w:lang w:val="en-GB"/>
        </w:rPr>
        <w:t xml:space="preserve"> WCU completed</w:t>
      </w:r>
      <w:r w:rsidRPr="008C46B8">
        <w:rPr>
          <w:lang w:val="en-GB"/>
        </w:rPr>
        <w:t xml:space="preserve"> an Ant</w:t>
      </w:r>
      <w:r w:rsidR="000D0925">
        <w:rPr>
          <w:lang w:val="en-GB"/>
        </w:rPr>
        <w:t xml:space="preserve">e </w:t>
      </w:r>
      <w:r w:rsidRPr="008C46B8">
        <w:rPr>
          <w:lang w:val="en-GB"/>
        </w:rPr>
        <w:t xml:space="preserve">Mortem Investigation on </w:t>
      </w:r>
      <w:r w:rsidR="009F399F" w:rsidRPr="008C46B8">
        <w:rPr>
          <w:lang w:val="en-GB"/>
        </w:rPr>
        <w:t xml:space="preserve">the disappearance of </w:t>
      </w:r>
      <w:r w:rsidRPr="008C46B8">
        <w:rPr>
          <w:lang w:val="en-GB"/>
        </w:rPr>
        <w:t xml:space="preserve">Mr R.P. and Mr M.P. </w:t>
      </w:r>
      <w:r w:rsidR="00644ED6" w:rsidRPr="008C46B8">
        <w:rPr>
          <w:lang w:val="en-GB"/>
        </w:rPr>
        <w:t>In</w:t>
      </w:r>
      <w:r w:rsidR="009647AE" w:rsidRPr="008C46B8">
        <w:rPr>
          <w:lang w:val="en-GB"/>
        </w:rPr>
        <w:t xml:space="preserve"> this process, the WCU managed,</w:t>
      </w:r>
      <w:r w:rsidRPr="008C46B8">
        <w:rPr>
          <w:lang w:val="en-GB"/>
        </w:rPr>
        <w:t xml:space="preserve"> through </w:t>
      </w:r>
      <w:r w:rsidR="009647AE" w:rsidRPr="008C46B8">
        <w:rPr>
          <w:lang w:val="en-GB"/>
        </w:rPr>
        <w:t xml:space="preserve">several </w:t>
      </w:r>
      <w:r w:rsidRPr="008C46B8">
        <w:rPr>
          <w:lang w:val="en-GB"/>
        </w:rPr>
        <w:t>enquiries</w:t>
      </w:r>
      <w:r w:rsidR="009647AE" w:rsidRPr="008C46B8">
        <w:rPr>
          <w:lang w:val="en-GB"/>
        </w:rPr>
        <w:t>,</w:t>
      </w:r>
      <w:r w:rsidRPr="008C46B8">
        <w:rPr>
          <w:lang w:val="en-GB"/>
        </w:rPr>
        <w:t xml:space="preserve"> to </w:t>
      </w:r>
      <w:r w:rsidR="009647AE" w:rsidRPr="008C46B8">
        <w:rPr>
          <w:lang w:val="en-GB"/>
        </w:rPr>
        <w:t xml:space="preserve">identify, locate and interview Mr N.B. (Mr N. in the account of the complainant), the main potential witness in the case. </w:t>
      </w:r>
      <w:r w:rsidR="00621257" w:rsidRPr="008C46B8">
        <w:rPr>
          <w:lang w:val="en-GB"/>
        </w:rPr>
        <w:t>The Panel first notes that this statement, as acknowledged al</w:t>
      </w:r>
      <w:r w:rsidR="00C10B09" w:rsidRPr="008C46B8">
        <w:rPr>
          <w:lang w:val="en-GB"/>
        </w:rPr>
        <w:t xml:space="preserve">so by the SRSG, was very poorly recorded: </w:t>
      </w:r>
      <w:r w:rsidR="00621257" w:rsidRPr="008C46B8">
        <w:rPr>
          <w:lang w:val="en-GB"/>
        </w:rPr>
        <w:t>it was included in the main text of a police report and was not signed by the witness</w:t>
      </w:r>
      <w:r w:rsidR="008C46B8" w:rsidRPr="008C46B8">
        <w:rPr>
          <w:lang w:val="en-GB"/>
        </w:rPr>
        <w:t>. F</w:t>
      </w:r>
      <w:r w:rsidR="00C10B09" w:rsidRPr="008C46B8">
        <w:rPr>
          <w:lang w:val="en-GB"/>
        </w:rPr>
        <w:t>urther</w:t>
      </w:r>
      <w:r w:rsidR="008C46B8" w:rsidRPr="008C46B8">
        <w:rPr>
          <w:lang w:val="en-GB"/>
        </w:rPr>
        <w:t>,</w:t>
      </w:r>
      <w:r w:rsidR="00C10B09" w:rsidRPr="008C46B8">
        <w:rPr>
          <w:lang w:val="en-GB"/>
        </w:rPr>
        <w:t xml:space="preserve"> no questions were asked by the investigators as to the dates of the events in question</w:t>
      </w:r>
      <w:r w:rsidR="008C46B8" w:rsidRPr="008C46B8">
        <w:rPr>
          <w:lang w:val="en-GB"/>
        </w:rPr>
        <w:t>. Moreover</w:t>
      </w:r>
      <w:r w:rsidR="00621257" w:rsidRPr="008C46B8">
        <w:rPr>
          <w:lang w:val="en-GB"/>
        </w:rPr>
        <w:t xml:space="preserve">, </w:t>
      </w:r>
      <w:r w:rsidR="00644ED6" w:rsidRPr="008C46B8">
        <w:rPr>
          <w:lang w:val="en-GB"/>
        </w:rPr>
        <w:t xml:space="preserve">the Panel </w:t>
      </w:r>
      <w:r w:rsidR="008C46B8" w:rsidRPr="008C46B8">
        <w:rPr>
          <w:lang w:val="en-GB"/>
        </w:rPr>
        <w:t xml:space="preserve">also </w:t>
      </w:r>
      <w:r w:rsidR="00644ED6" w:rsidRPr="008C46B8">
        <w:rPr>
          <w:lang w:val="en-GB"/>
        </w:rPr>
        <w:t xml:space="preserve">notes that </w:t>
      </w:r>
      <w:r w:rsidR="00621257" w:rsidRPr="008C46B8">
        <w:rPr>
          <w:lang w:val="en-GB"/>
        </w:rPr>
        <w:t>s</w:t>
      </w:r>
      <w:r w:rsidR="00714B64" w:rsidRPr="008C46B8">
        <w:rPr>
          <w:lang w:val="en-GB"/>
        </w:rPr>
        <w:t xml:space="preserve">everal inconsistencies emerged between the accounts provided respectively by the </w:t>
      </w:r>
      <w:r w:rsidR="008C46B8" w:rsidRPr="008C46B8">
        <w:rPr>
          <w:lang w:val="en-GB"/>
        </w:rPr>
        <w:t>complainant and by Mr N.B. (for instance</w:t>
      </w:r>
      <w:r w:rsidR="00644ED6" w:rsidRPr="008C46B8">
        <w:rPr>
          <w:lang w:val="en-GB"/>
        </w:rPr>
        <w:t xml:space="preserve"> w</w:t>
      </w:r>
      <w:r w:rsidR="00F35560" w:rsidRPr="008C46B8">
        <w:rPr>
          <w:lang w:val="en-GB"/>
        </w:rPr>
        <w:t>h</w:t>
      </w:r>
      <w:r w:rsidR="00644ED6" w:rsidRPr="008C46B8">
        <w:rPr>
          <w:lang w:val="en-GB"/>
        </w:rPr>
        <w:t>ether</w:t>
      </w:r>
      <w:r w:rsidR="00714B64" w:rsidRPr="008C46B8">
        <w:rPr>
          <w:lang w:val="en-GB"/>
        </w:rPr>
        <w:t xml:space="preserve"> Mr N.B.’s brother </w:t>
      </w:r>
      <w:r w:rsidR="00644ED6" w:rsidRPr="008C46B8">
        <w:rPr>
          <w:lang w:val="en-GB"/>
        </w:rPr>
        <w:t xml:space="preserve">had been </w:t>
      </w:r>
      <w:r w:rsidR="00714B64" w:rsidRPr="008C46B8">
        <w:rPr>
          <w:lang w:val="en-GB"/>
        </w:rPr>
        <w:t xml:space="preserve">wounded </w:t>
      </w:r>
      <w:r w:rsidR="008C46B8" w:rsidRPr="008C46B8">
        <w:rPr>
          <w:lang w:val="en-GB"/>
        </w:rPr>
        <w:t>into the head or shoulder;</w:t>
      </w:r>
      <w:r w:rsidR="00714B64" w:rsidRPr="008C46B8">
        <w:rPr>
          <w:lang w:val="en-GB"/>
        </w:rPr>
        <w:t xml:space="preserve"> in the account of the complainant, Mr N.B. had not met her son and husband after </w:t>
      </w:r>
      <w:r w:rsidR="008C46B8" w:rsidRPr="008C46B8">
        <w:rPr>
          <w:lang w:val="en-GB"/>
        </w:rPr>
        <w:t xml:space="preserve">the first trip to the hospital). The Panel also notes </w:t>
      </w:r>
      <w:r w:rsidR="00714B64" w:rsidRPr="008C46B8">
        <w:rPr>
          <w:lang w:val="en-GB"/>
        </w:rPr>
        <w:t>“some unexplained issues”</w:t>
      </w:r>
      <w:r w:rsidR="0086209C" w:rsidRPr="008C46B8">
        <w:rPr>
          <w:lang w:val="en-GB"/>
        </w:rPr>
        <w:t xml:space="preserve"> (</w:t>
      </w:r>
      <w:r w:rsidR="008C46B8" w:rsidRPr="008C46B8">
        <w:rPr>
          <w:lang w:val="en-GB"/>
        </w:rPr>
        <w:t>for instance the one</w:t>
      </w:r>
      <w:r w:rsidR="0086209C" w:rsidRPr="008C46B8">
        <w:rPr>
          <w:lang w:val="en-GB"/>
        </w:rPr>
        <w:t xml:space="preserve"> identified by the SRSG as to “why [Mr N.B.] did not take them with him to Pristina the second time they met”</w:t>
      </w:r>
      <w:r w:rsidR="00621257" w:rsidRPr="008C46B8">
        <w:rPr>
          <w:lang w:val="en-GB"/>
        </w:rPr>
        <w:t xml:space="preserve">, </w:t>
      </w:r>
      <w:r w:rsidR="008C46B8" w:rsidRPr="008C46B8">
        <w:rPr>
          <w:lang w:val="en-GB"/>
        </w:rPr>
        <w:t xml:space="preserve">and </w:t>
      </w:r>
      <w:r w:rsidR="0086209C" w:rsidRPr="008C46B8">
        <w:rPr>
          <w:lang w:val="en-GB"/>
        </w:rPr>
        <w:t>also</w:t>
      </w:r>
      <w:r w:rsidR="00621257" w:rsidRPr="008C46B8">
        <w:rPr>
          <w:lang w:val="en-GB"/>
        </w:rPr>
        <w:t xml:space="preserve"> the fact that Mr N.B. had stated he was following the truck with his vehicle but allegedly did not see his brother jumping out of the truck)</w:t>
      </w:r>
      <w:r w:rsidR="0086209C" w:rsidRPr="008C46B8">
        <w:rPr>
          <w:lang w:val="en-GB"/>
        </w:rPr>
        <w:t>. However, there is no indication in the file that the WCU made any efforts t</w:t>
      </w:r>
      <w:r w:rsidR="008C46B8" w:rsidRPr="008C46B8">
        <w:rPr>
          <w:lang w:val="en-GB"/>
        </w:rPr>
        <w:t>o clarify these inconsistencies</w:t>
      </w:r>
      <w:r w:rsidR="0086209C" w:rsidRPr="008C46B8">
        <w:rPr>
          <w:lang w:val="en-GB"/>
        </w:rPr>
        <w:t xml:space="preserve"> by</w:t>
      </w:r>
      <w:r w:rsidR="008C46B8" w:rsidRPr="008C46B8">
        <w:rPr>
          <w:lang w:val="en-GB"/>
        </w:rPr>
        <w:t>,</w:t>
      </w:r>
      <w:r w:rsidR="0086209C" w:rsidRPr="008C46B8">
        <w:rPr>
          <w:lang w:val="en-GB"/>
        </w:rPr>
        <w:t xml:space="preserve"> for example, taking another statement from the complainant and </w:t>
      </w:r>
      <w:r w:rsidR="00644ED6" w:rsidRPr="008C46B8">
        <w:rPr>
          <w:lang w:val="en-GB"/>
        </w:rPr>
        <w:t xml:space="preserve">by </w:t>
      </w:r>
      <w:r w:rsidR="0086209C" w:rsidRPr="008C46B8">
        <w:rPr>
          <w:lang w:val="en-GB"/>
        </w:rPr>
        <w:t xml:space="preserve">cross-examining the </w:t>
      </w:r>
      <w:r w:rsidR="00644ED6" w:rsidRPr="008C46B8">
        <w:rPr>
          <w:lang w:val="en-GB"/>
        </w:rPr>
        <w:t xml:space="preserve">two </w:t>
      </w:r>
      <w:r w:rsidR="0086209C" w:rsidRPr="008C46B8">
        <w:rPr>
          <w:lang w:val="en-GB"/>
        </w:rPr>
        <w:t xml:space="preserve">witnesses. In addition, there is no indication that </w:t>
      </w:r>
      <w:r w:rsidR="00621257" w:rsidRPr="008C46B8">
        <w:rPr>
          <w:lang w:val="en-GB"/>
        </w:rPr>
        <w:t xml:space="preserve">any other action, apart from interviewing Mr N.B. was taken by the WCU, including </w:t>
      </w:r>
      <w:r w:rsidR="0086209C" w:rsidRPr="008C46B8">
        <w:rPr>
          <w:lang w:val="en-GB"/>
        </w:rPr>
        <w:t>basic investi</w:t>
      </w:r>
      <w:r w:rsidR="00621257" w:rsidRPr="008C46B8">
        <w:rPr>
          <w:lang w:val="en-GB"/>
        </w:rPr>
        <w:t>gative steps</w:t>
      </w:r>
      <w:r w:rsidR="0086209C" w:rsidRPr="008C46B8">
        <w:rPr>
          <w:lang w:val="en-GB"/>
        </w:rPr>
        <w:t xml:space="preserve">, such as locating and interviewing the owner of the transport company, </w:t>
      </w:r>
      <w:r w:rsidR="00621257" w:rsidRPr="008C46B8">
        <w:rPr>
          <w:lang w:val="en-GB"/>
        </w:rPr>
        <w:t>locating and interviewing the brother of Mr N.B., reportedly also an eye-witness in the case, initia</w:t>
      </w:r>
      <w:r w:rsidR="00644ED6" w:rsidRPr="008C46B8">
        <w:rPr>
          <w:lang w:val="en-GB"/>
        </w:rPr>
        <w:t>ting a search for the truck</w:t>
      </w:r>
      <w:r w:rsidR="00621257" w:rsidRPr="008C46B8">
        <w:rPr>
          <w:lang w:val="en-GB"/>
        </w:rPr>
        <w:t xml:space="preserve">, or “canvassing” the area of the alleged crime scene. </w:t>
      </w:r>
    </w:p>
    <w:p w:rsidR="00644ED6" w:rsidRDefault="00644ED6" w:rsidP="00644ED6">
      <w:pPr>
        <w:tabs>
          <w:tab w:val="left" w:pos="709"/>
        </w:tabs>
        <w:suppressAutoHyphens/>
        <w:autoSpaceDE w:val="0"/>
        <w:ind w:left="360"/>
        <w:jc w:val="both"/>
        <w:rPr>
          <w:highlight w:val="yellow"/>
          <w:lang w:val="en-GB"/>
        </w:rPr>
      </w:pPr>
    </w:p>
    <w:p w:rsidR="00644ED6" w:rsidRPr="00644ED6" w:rsidRDefault="00644ED6" w:rsidP="00644ED6">
      <w:pPr>
        <w:pStyle w:val="ListParagraph"/>
        <w:numPr>
          <w:ilvl w:val="0"/>
          <w:numId w:val="6"/>
        </w:numPr>
        <w:jc w:val="both"/>
        <w:rPr>
          <w:lang w:val="en-GB" w:eastAsia="en-US"/>
        </w:rPr>
      </w:pPr>
      <w:r w:rsidRPr="00644ED6">
        <w:rPr>
          <w:lang w:val="en-GB" w:eastAsia="en-US"/>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9B6139" w:rsidRPr="008C46B8" w:rsidRDefault="009B6139" w:rsidP="00621257">
      <w:pPr>
        <w:rPr>
          <w:lang w:val="en-GB"/>
        </w:rPr>
      </w:pPr>
    </w:p>
    <w:p w:rsidR="00BB50DF" w:rsidRPr="008C46B8" w:rsidRDefault="00621257" w:rsidP="00BB50DF">
      <w:pPr>
        <w:numPr>
          <w:ilvl w:val="0"/>
          <w:numId w:val="6"/>
        </w:numPr>
        <w:tabs>
          <w:tab w:val="left" w:pos="709"/>
        </w:tabs>
        <w:suppressAutoHyphens/>
        <w:autoSpaceDE w:val="0"/>
        <w:jc w:val="both"/>
        <w:rPr>
          <w:lang w:val="en-GB"/>
        </w:rPr>
      </w:pPr>
      <w:r w:rsidRPr="008C46B8">
        <w:rPr>
          <w:lang w:val="en-GB"/>
        </w:rPr>
        <w:t xml:space="preserve">No </w:t>
      </w:r>
      <w:r w:rsidR="00377D7D" w:rsidRPr="008C46B8">
        <w:rPr>
          <w:lang w:val="en-GB"/>
        </w:rPr>
        <w:t>explanation has been provided by the SRSG as to why the in</w:t>
      </w:r>
      <w:r w:rsidR="008C46B8" w:rsidRPr="008C46B8">
        <w:rPr>
          <w:lang w:val="en-GB"/>
        </w:rPr>
        <w:t xml:space="preserve">vestigative file contains </w:t>
      </w:r>
      <w:r w:rsidR="00D95927" w:rsidRPr="008C46B8">
        <w:rPr>
          <w:lang w:val="en-GB"/>
        </w:rPr>
        <w:t>forensic documents (autopsy report, death and i</w:t>
      </w:r>
      <w:r w:rsidR="008C46B8" w:rsidRPr="008C46B8">
        <w:rPr>
          <w:lang w:val="en-GB"/>
        </w:rPr>
        <w:t>dentification certificates</w:t>
      </w:r>
      <w:r w:rsidR="00D95927" w:rsidRPr="008C46B8">
        <w:rPr>
          <w:lang w:val="en-GB"/>
        </w:rPr>
        <w:t xml:space="preserve">) only for Mr M.P. </w:t>
      </w:r>
      <w:r w:rsidR="003C0567" w:rsidRPr="008C46B8">
        <w:rPr>
          <w:lang w:val="en-GB"/>
        </w:rPr>
        <w:t>Nonetheless</w:t>
      </w:r>
      <w:r w:rsidR="00E417C3" w:rsidRPr="008C46B8">
        <w:rPr>
          <w:lang w:val="en-GB"/>
        </w:rPr>
        <w:t>,</w:t>
      </w:r>
      <w:r w:rsidR="00D95927" w:rsidRPr="008C46B8">
        <w:rPr>
          <w:lang w:val="en-GB"/>
        </w:rPr>
        <w:t xml:space="preserve"> having examined the documents submitted to the Panel by the complainant in </w:t>
      </w:r>
      <w:r w:rsidR="00D95927" w:rsidRPr="008C46B8">
        <w:rPr>
          <w:lang w:val="en-GB"/>
        </w:rPr>
        <w:lastRenderedPageBreak/>
        <w:t>this respect (see § 24 above)</w:t>
      </w:r>
      <w:r w:rsidR="00E417C3" w:rsidRPr="008C46B8">
        <w:rPr>
          <w:lang w:val="en-GB"/>
        </w:rPr>
        <w:t xml:space="preserve"> the Panel acknowledges that, i</w:t>
      </w:r>
      <w:r w:rsidR="00F55607" w:rsidRPr="008C46B8">
        <w:rPr>
          <w:lang w:val="en-GB"/>
        </w:rPr>
        <w:t>n the period of a few months, from Jun</w:t>
      </w:r>
      <w:r w:rsidR="00E417C3" w:rsidRPr="008C46B8">
        <w:rPr>
          <w:lang w:val="en-GB"/>
        </w:rPr>
        <w:t>e 2005 to November 2005,</w:t>
      </w:r>
      <w:r w:rsidR="00D95927" w:rsidRPr="008C46B8">
        <w:rPr>
          <w:lang w:val="en-GB"/>
        </w:rPr>
        <w:t xml:space="preserve"> autopsies</w:t>
      </w:r>
      <w:r w:rsidR="003C0567" w:rsidRPr="008C46B8">
        <w:rPr>
          <w:lang w:val="en-GB"/>
        </w:rPr>
        <w:t xml:space="preserve"> were carried out which, at least for Mr M.P., established the cause of death, and arrangements were made for identification, including through DNA analysis. Upon identification, the mortal remains of Mr R.P. and Mr M.P. were handed over to their family in December 2005. </w:t>
      </w:r>
    </w:p>
    <w:p w:rsidR="00BB50DF" w:rsidRPr="008C46B8" w:rsidRDefault="00BB50DF" w:rsidP="00BB50DF">
      <w:pPr>
        <w:pStyle w:val="ListParagraph"/>
        <w:rPr>
          <w:lang w:val="en-GB"/>
        </w:rPr>
      </w:pPr>
    </w:p>
    <w:p w:rsidR="003C0567" w:rsidRPr="008C46B8" w:rsidRDefault="003C0567" w:rsidP="00B26C5C">
      <w:pPr>
        <w:numPr>
          <w:ilvl w:val="0"/>
          <w:numId w:val="6"/>
        </w:numPr>
        <w:tabs>
          <w:tab w:val="left" w:pos="709"/>
        </w:tabs>
        <w:suppressAutoHyphens/>
        <w:autoSpaceDE w:val="0"/>
        <w:jc w:val="both"/>
        <w:rPr>
          <w:lang w:val="en-GB"/>
        </w:rPr>
      </w:pPr>
      <w:r w:rsidRPr="008C46B8">
        <w:rPr>
          <w:lang w:val="en-GB"/>
        </w:rPr>
        <w:t>The Panel recalls that, although the discovery and identification of the Mr R.P. and M.P.’s mortal remains must be considered in itself an achievement, the procedural obligation under Article 2 did not come to an end with the discovery of the mortal remains, especially as they showed (especially in the case of Mr M.P.) evidence of violent death.</w:t>
      </w:r>
      <w:r w:rsidR="00BB50DF" w:rsidRPr="008C46B8">
        <w:t xml:space="preserve"> </w:t>
      </w:r>
      <w:r w:rsidR="00BB50DF" w:rsidRPr="008C46B8">
        <w:rPr>
          <w:lang w:val="en-GB"/>
        </w:rPr>
        <w:t xml:space="preserve">The Panel has already stated that, as far as those responsible for the crime had not been located, UNMIK was obligated to </w:t>
      </w:r>
      <w:r w:rsidR="00B26C5C" w:rsidRPr="008C46B8">
        <w:rPr>
          <w:lang w:val="en-GB"/>
        </w:rPr>
        <w:t>regularly review the progress of the investigation to ensure that nothing had been overlooked and any new evidence had been considered, as well as to inform their relatives regarding any possible new leads of enquiry.</w:t>
      </w:r>
    </w:p>
    <w:p w:rsidR="00B26C5C" w:rsidRPr="00C10B09" w:rsidRDefault="00B26C5C" w:rsidP="00B26C5C">
      <w:pPr>
        <w:tabs>
          <w:tab w:val="left" w:pos="709"/>
        </w:tabs>
        <w:suppressAutoHyphens/>
        <w:autoSpaceDE w:val="0"/>
        <w:jc w:val="both"/>
        <w:rPr>
          <w:highlight w:val="yellow"/>
          <w:lang w:val="en-GB"/>
        </w:rPr>
      </w:pPr>
    </w:p>
    <w:p w:rsidR="000337DE" w:rsidRDefault="0015544B" w:rsidP="000337DE">
      <w:pPr>
        <w:numPr>
          <w:ilvl w:val="0"/>
          <w:numId w:val="6"/>
        </w:numPr>
        <w:tabs>
          <w:tab w:val="left" w:pos="709"/>
        </w:tabs>
        <w:suppressAutoHyphens/>
        <w:autoSpaceDE w:val="0"/>
        <w:jc w:val="both"/>
        <w:rPr>
          <w:lang w:val="en-GB"/>
        </w:rPr>
      </w:pPr>
      <w:r w:rsidRPr="000337DE">
        <w:rPr>
          <w:lang w:val="en-GB"/>
        </w:rPr>
        <w:t xml:space="preserve">The Panel notes that </w:t>
      </w:r>
      <w:r w:rsidR="00644ED6" w:rsidRPr="000337DE">
        <w:rPr>
          <w:lang w:val="en-GB"/>
        </w:rPr>
        <w:t>the</w:t>
      </w:r>
      <w:r w:rsidR="00B26C5C" w:rsidRPr="000337DE">
        <w:rPr>
          <w:lang w:val="en-GB"/>
        </w:rPr>
        <w:t xml:space="preserve"> case was </w:t>
      </w:r>
      <w:r w:rsidR="00644ED6" w:rsidRPr="000337DE">
        <w:rPr>
          <w:lang w:val="en-GB"/>
        </w:rPr>
        <w:t>reviewed</w:t>
      </w:r>
      <w:r w:rsidR="00B26C5C" w:rsidRPr="000337DE">
        <w:rPr>
          <w:lang w:val="en-GB"/>
        </w:rPr>
        <w:t xml:space="preserve"> </w:t>
      </w:r>
      <w:r w:rsidR="00BB50DF" w:rsidRPr="000337DE">
        <w:rPr>
          <w:lang w:val="en-GB"/>
        </w:rPr>
        <w:t xml:space="preserve">in </w:t>
      </w:r>
      <w:r w:rsidRPr="000337DE">
        <w:rPr>
          <w:lang w:val="en-GB"/>
        </w:rPr>
        <w:t>July</w:t>
      </w:r>
      <w:r w:rsidR="00B26C5C" w:rsidRPr="000337DE">
        <w:rPr>
          <w:lang w:val="en-GB"/>
        </w:rPr>
        <w:t xml:space="preserve"> </w:t>
      </w:r>
      <w:r w:rsidR="00644ED6" w:rsidRPr="000337DE">
        <w:rPr>
          <w:lang w:val="en-GB"/>
        </w:rPr>
        <w:t xml:space="preserve">2007 </w:t>
      </w:r>
      <w:r w:rsidR="00B26C5C" w:rsidRPr="000337DE">
        <w:rPr>
          <w:lang w:val="en-GB"/>
        </w:rPr>
        <w:t>and, again, in October</w:t>
      </w:r>
      <w:r w:rsidRPr="000337DE">
        <w:rPr>
          <w:lang w:val="en-GB"/>
        </w:rPr>
        <w:t xml:space="preserve"> 2007 </w:t>
      </w:r>
      <w:r w:rsidR="00644ED6" w:rsidRPr="000337DE">
        <w:rPr>
          <w:lang w:val="en-GB"/>
        </w:rPr>
        <w:t xml:space="preserve">by the </w:t>
      </w:r>
      <w:r w:rsidRPr="000337DE">
        <w:rPr>
          <w:lang w:val="en-GB"/>
        </w:rPr>
        <w:t>WC</w:t>
      </w:r>
      <w:r w:rsidR="00FA3D4E">
        <w:rPr>
          <w:lang w:val="en-GB"/>
        </w:rPr>
        <w:t>I</w:t>
      </w:r>
      <w:r w:rsidRPr="000337DE">
        <w:rPr>
          <w:lang w:val="en-GB"/>
        </w:rPr>
        <w:t>U</w:t>
      </w:r>
      <w:r w:rsidR="00644ED6" w:rsidRPr="000337DE">
        <w:rPr>
          <w:lang w:val="en-GB"/>
        </w:rPr>
        <w:t xml:space="preserve">. Both reviews, </w:t>
      </w:r>
      <w:r w:rsidR="008C46B8" w:rsidRPr="000337DE">
        <w:rPr>
          <w:lang w:val="en-GB"/>
        </w:rPr>
        <w:t>however, were</w:t>
      </w:r>
      <w:r w:rsidRPr="000337DE">
        <w:rPr>
          <w:lang w:val="en-GB"/>
        </w:rPr>
        <w:t xml:space="preserve"> far from being adequate. </w:t>
      </w:r>
      <w:r w:rsidR="00644ED6" w:rsidRPr="000337DE">
        <w:rPr>
          <w:lang w:val="en-GB"/>
        </w:rPr>
        <w:t>According to</w:t>
      </w:r>
      <w:r w:rsidR="00B26C5C" w:rsidRPr="000337DE">
        <w:rPr>
          <w:lang w:val="en-GB"/>
        </w:rPr>
        <w:t xml:space="preserve"> both reviews, </w:t>
      </w:r>
      <w:r w:rsidRPr="000337DE">
        <w:rPr>
          <w:lang w:val="en-GB"/>
        </w:rPr>
        <w:t xml:space="preserve">Mr R.P. and Mr M.P. </w:t>
      </w:r>
      <w:r w:rsidR="00B26C5C" w:rsidRPr="000337DE">
        <w:rPr>
          <w:lang w:val="en-GB"/>
        </w:rPr>
        <w:t>were</w:t>
      </w:r>
      <w:r w:rsidRPr="000337DE">
        <w:rPr>
          <w:lang w:val="en-GB"/>
        </w:rPr>
        <w:t xml:space="preserve"> transporting goods from </w:t>
      </w:r>
      <w:proofErr w:type="spellStart"/>
      <w:r w:rsidRPr="000337DE">
        <w:rPr>
          <w:lang w:val="en-GB"/>
        </w:rPr>
        <w:t>Pejë</w:t>
      </w:r>
      <w:proofErr w:type="spellEnd"/>
      <w:r w:rsidRPr="000337DE">
        <w:rPr>
          <w:lang w:val="en-GB"/>
        </w:rPr>
        <w:t>/</w:t>
      </w:r>
      <w:proofErr w:type="spellStart"/>
      <w:r w:rsidRPr="000337DE">
        <w:rPr>
          <w:lang w:val="en-GB"/>
        </w:rPr>
        <w:t>Peć</w:t>
      </w:r>
      <w:proofErr w:type="spellEnd"/>
      <w:r w:rsidRPr="000337DE">
        <w:rPr>
          <w:lang w:val="en-GB"/>
        </w:rPr>
        <w:t xml:space="preserve">; their truck had broken down and Mr N. </w:t>
      </w:r>
      <w:r w:rsidR="00C10B09" w:rsidRPr="000337DE">
        <w:rPr>
          <w:lang w:val="en-GB"/>
        </w:rPr>
        <w:t xml:space="preserve">(only first name provided, as if the Police had not yet identified him) </w:t>
      </w:r>
      <w:r w:rsidRPr="000337DE">
        <w:rPr>
          <w:lang w:val="en-GB"/>
        </w:rPr>
        <w:t xml:space="preserve">had gone to </w:t>
      </w:r>
      <w:proofErr w:type="spellStart"/>
      <w:r w:rsidRPr="000337DE">
        <w:rPr>
          <w:lang w:val="en-GB"/>
        </w:rPr>
        <w:t>Pristhinë</w:t>
      </w:r>
      <w:proofErr w:type="spellEnd"/>
      <w:r w:rsidRPr="000337DE">
        <w:rPr>
          <w:lang w:val="en-GB"/>
        </w:rPr>
        <w:t>/Priština to find a car mechanic.</w:t>
      </w:r>
      <w:r w:rsidR="00C10B09" w:rsidRPr="000337DE">
        <w:rPr>
          <w:lang w:val="en-GB"/>
        </w:rPr>
        <w:t xml:space="preserve"> On the way back, Mr N. </w:t>
      </w:r>
      <w:r w:rsidRPr="000337DE">
        <w:rPr>
          <w:lang w:val="en-GB"/>
        </w:rPr>
        <w:t>had not found Mr R.P. and Mr M.P.</w:t>
      </w:r>
      <w:r w:rsidR="00B26C5C" w:rsidRPr="000337DE">
        <w:rPr>
          <w:lang w:val="en-GB"/>
        </w:rPr>
        <w:t xml:space="preserve"> Also, </w:t>
      </w:r>
      <w:r w:rsidR="00644ED6" w:rsidRPr="000337DE">
        <w:rPr>
          <w:lang w:val="en-GB"/>
        </w:rPr>
        <w:t>according to the reviewing investigator</w:t>
      </w:r>
      <w:r w:rsidR="00B26C5C" w:rsidRPr="000337DE">
        <w:rPr>
          <w:lang w:val="en-GB"/>
        </w:rPr>
        <w:t xml:space="preserve">, only the body of Mr M.P. had been found and handed over to the family. </w:t>
      </w:r>
      <w:r w:rsidR="00644ED6" w:rsidRPr="000337DE">
        <w:rPr>
          <w:lang w:val="en-GB"/>
        </w:rPr>
        <w:t>D</w:t>
      </w:r>
      <w:r w:rsidR="00B26C5C" w:rsidRPr="000337DE">
        <w:rPr>
          <w:lang w:val="en-GB"/>
        </w:rPr>
        <w:t>uring the second review in October 2007, the responsible investigator found tha</w:t>
      </w:r>
      <w:r w:rsidR="008C46B8" w:rsidRPr="000337DE">
        <w:rPr>
          <w:lang w:val="en-GB"/>
        </w:rPr>
        <w:t>t the file lacked a statement from</w:t>
      </w:r>
      <w:r w:rsidR="00B26C5C" w:rsidRPr="000337DE">
        <w:rPr>
          <w:lang w:val="en-GB"/>
        </w:rPr>
        <w:t xml:space="preserve"> the main witness, Mr N.B. and that it could not be closed without “this piece of evidence”</w:t>
      </w:r>
      <w:r w:rsidR="004D5DF9" w:rsidRPr="000337DE">
        <w:rPr>
          <w:lang w:val="en-GB"/>
        </w:rPr>
        <w:t>; therefore</w:t>
      </w:r>
      <w:r w:rsidR="00644ED6" w:rsidRPr="000337DE">
        <w:rPr>
          <w:lang w:val="en-GB"/>
        </w:rPr>
        <w:t xml:space="preserve"> it was recommended </w:t>
      </w:r>
      <w:r w:rsidR="008C46B8" w:rsidRPr="000337DE">
        <w:rPr>
          <w:lang w:val="en-GB"/>
        </w:rPr>
        <w:t xml:space="preserve">that </w:t>
      </w:r>
      <w:r w:rsidR="00644ED6" w:rsidRPr="000337DE">
        <w:rPr>
          <w:lang w:val="en-GB"/>
        </w:rPr>
        <w:t xml:space="preserve">further investigation </w:t>
      </w:r>
      <w:r w:rsidR="004D5DF9" w:rsidRPr="000337DE">
        <w:rPr>
          <w:lang w:val="en-GB"/>
        </w:rPr>
        <w:t>be undertaken by the local or international police. The Panel notes with concern the SRSG’s argument</w:t>
      </w:r>
      <w:r w:rsidR="00B26C5C" w:rsidRPr="000337DE">
        <w:rPr>
          <w:lang w:val="en-GB"/>
        </w:rPr>
        <w:t xml:space="preserve"> that</w:t>
      </w:r>
      <w:r w:rsidR="004D5DF9" w:rsidRPr="000337DE">
        <w:rPr>
          <w:lang w:val="en-GB"/>
        </w:rPr>
        <w:t xml:space="preserve"> the reviewing investigator did not ha</w:t>
      </w:r>
      <w:r w:rsidR="00405E1C" w:rsidRPr="000337DE">
        <w:rPr>
          <w:lang w:val="en-GB"/>
        </w:rPr>
        <w:t>ve at his disposal the 2005 Ante</w:t>
      </w:r>
      <w:r w:rsidR="004D5DF9" w:rsidRPr="000337DE">
        <w:rPr>
          <w:lang w:val="en-GB"/>
        </w:rPr>
        <w:t xml:space="preserve"> Mortem Investigation Report</w:t>
      </w:r>
      <w:r w:rsidR="00644ED6" w:rsidRPr="000337DE">
        <w:rPr>
          <w:lang w:val="en-GB"/>
        </w:rPr>
        <w:t xml:space="preserve"> and was, for this reason, </w:t>
      </w:r>
      <w:r w:rsidR="004D5DF9" w:rsidRPr="000337DE">
        <w:rPr>
          <w:lang w:val="en-GB"/>
        </w:rPr>
        <w:t>not aware th</w:t>
      </w:r>
      <w:r w:rsidR="008C46B8" w:rsidRPr="000337DE">
        <w:rPr>
          <w:lang w:val="en-GB"/>
        </w:rPr>
        <w:t>at a statement had been taken from</w:t>
      </w:r>
      <w:r w:rsidR="004D5DF9" w:rsidRPr="000337DE">
        <w:rPr>
          <w:lang w:val="en-GB"/>
        </w:rPr>
        <w:t xml:space="preserve"> Mr N.B. back in 2005</w:t>
      </w:r>
      <w:r w:rsidR="00644ED6" w:rsidRPr="000337DE">
        <w:rPr>
          <w:lang w:val="en-GB"/>
        </w:rPr>
        <w:t xml:space="preserve">. This </w:t>
      </w:r>
      <w:r w:rsidR="004D5DF9" w:rsidRPr="000337DE">
        <w:rPr>
          <w:lang w:val="en-GB"/>
        </w:rPr>
        <w:t>statement</w:t>
      </w:r>
      <w:r w:rsidR="00644ED6" w:rsidRPr="000337DE">
        <w:rPr>
          <w:lang w:val="en-GB"/>
        </w:rPr>
        <w:t xml:space="preserve"> by the SRSG</w:t>
      </w:r>
      <w:r w:rsidR="004D5DF9" w:rsidRPr="000337DE">
        <w:rPr>
          <w:lang w:val="en-GB"/>
        </w:rPr>
        <w:t xml:space="preserve"> raises the questions as to why the investigator did not have this important document at this disposal and as to how a review of the case could take place without one of the most important reports produced thus far by the UNMIK Police. </w:t>
      </w:r>
    </w:p>
    <w:p w:rsidR="000337DE" w:rsidRDefault="000337DE" w:rsidP="007F711B">
      <w:pPr>
        <w:pStyle w:val="ListParagraph"/>
        <w:autoSpaceDE w:val="0"/>
        <w:ind w:left="450"/>
        <w:jc w:val="both"/>
        <w:rPr>
          <w:lang w:val="en-GB"/>
        </w:rPr>
      </w:pPr>
    </w:p>
    <w:p w:rsidR="007F711B" w:rsidRPr="00D81C5F" w:rsidRDefault="00644ED6" w:rsidP="00BA164E">
      <w:pPr>
        <w:pStyle w:val="ListParagraph"/>
        <w:numPr>
          <w:ilvl w:val="0"/>
          <w:numId w:val="6"/>
        </w:numPr>
        <w:tabs>
          <w:tab w:val="clear" w:pos="360"/>
          <w:tab w:val="num" w:pos="450"/>
        </w:tabs>
        <w:autoSpaceDE w:val="0"/>
        <w:ind w:left="450" w:hanging="450"/>
        <w:jc w:val="both"/>
        <w:rPr>
          <w:lang w:val="en-GB"/>
        </w:rPr>
      </w:pPr>
      <w:r w:rsidRPr="000337DE">
        <w:rPr>
          <w:lang w:val="en-GB"/>
        </w:rPr>
        <w:t>In this regard</w:t>
      </w:r>
      <w:r w:rsidR="00B26C5C" w:rsidRPr="000337DE">
        <w:rPr>
          <w:lang w:val="en-GB"/>
        </w:rPr>
        <w:t xml:space="preserve">, the Panel </w:t>
      </w:r>
      <w:r w:rsidR="004D5DF9" w:rsidRPr="000337DE">
        <w:rPr>
          <w:lang w:val="en-GB"/>
        </w:rPr>
        <w:t>has already noted</w:t>
      </w:r>
      <w:r w:rsidR="00B26C5C" w:rsidRPr="000337DE">
        <w:rPr>
          <w:lang w:val="en-GB"/>
        </w:rPr>
        <w:t xml:space="preserve"> the principle that </w:t>
      </w:r>
      <w:r w:rsidR="004D5DF9" w:rsidRPr="000337DE">
        <w:rPr>
          <w:lang w:val="en-GB"/>
        </w:rPr>
        <w:t xml:space="preserve">proper maintenance of investigative files concerning crimes such as killings and disappearances, from the opening of the investigation to their handing over, is crucial to the continuation of such investigations and could thus raise </w:t>
      </w:r>
      <w:r w:rsidR="004D5DF9" w:rsidRPr="007F711B">
        <w:rPr>
          <w:lang w:val="en-GB"/>
        </w:rPr>
        <w:t>per se</w:t>
      </w:r>
      <w:r w:rsidR="004D5DF9" w:rsidRPr="000337DE">
        <w:rPr>
          <w:lang w:val="en-GB"/>
        </w:rPr>
        <w:t xml:space="preserve"> issues under Article 2. </w:t>
      </w:r>
      <w:r w:rsidR="000A014D" w:rsidRPr="000337DE">
        <w:rPr>
          <w:lang w:val="en-GB"/>
        </w:rPr>
        <w:t xml:space="preserve">The Panel also notes that </w:t>
      </w:r>
      <w:r w:rsidR="000A014D" w:rsidRPr="00D81C5F">
        <w:rPr>
          <w:lang w:val="en-GB"/>
        </w:rPr>
        <w:t>it is evident in the present case that the poor maintenance of the investigative file, along with the inadequate review of the case seriously undermined the effectiveness of the investigation and its continuation</w:t>
      </w:r>
      <w:r w:rsidR="00472331" w:rsidRPr="00D81C5F">
        <w:rPr>
          <w:lang w:val="en-GB"/>
        </w:rPr>
        <w:t>, including by</w:t>
      </w:r>
      <w:r w:rsidR="000A014D" w:rsidRPr="00D81C5F">
        <w:rPr>
          <w:lang w:val="en-GB"/>
        </w:rPr>
        <w:t xml:space="preserve"> EULEX. </w:t>
      </w:r>
    </w:p>
    <w:p w:rsidR="007F711B" w:rsidRPr="00D81C5F" w:rsidRDefault="007F711B" w:rsidP="007F711B">
      <w:pPr>
        <w:pStyle w:val="ListParagraph"/>
        <w:rPr>
          <w:lang w:val="en-GB"/>
        </w:rPr>
      </w:pPr>
    </w:p>
    <w:p w:rsidR="000D0925" w:rsidRPr="00D81C5F" w:rsidRDefault="000337DE" w:rsidP="007F711B">
      <w:pPr>
        <w:pStyle w:val="ListParagraph"/>
        <w:numPr>
          <w:ilvl w:val="0"/>
          <w:numId w:val="6"/>
        </w:numPr>
        <w:tabs>
          <w:tab w:val="clear" w:pos="360"/>
          <w:tab w:val="num" w:pos="450"/>
        </w:tabs>
        <w:autoSpaceDE w:val="0"/>
        <w:ind w:left="450" w:hanging="450"/>
        <w:jc w:val="both"/>
        <w:rPr>
          <w:lang w:val="en-GB"/>
        </w:rPr>
      </w:pPr>
      <w:r w:rsidRPr="00D81C5F">
        <w:rPr>
          <w:lang w:val="en-GB"/>
        </w:rPr>
        <w:t>It is also not clear to the Panel if this investigation was reviewed by a prosecutor at any stage. The Panel notes in this respect that UNMIK DOJ was in receipt of the complainant’s criminal report as of February 2005 (see § 34 above). In any event, no formal instructions from any prosecutor are on file.</w:t>
      </w:r>
    </w:p>
    <w:p w:rsidR="00685929" w:rsidRPr="00685929" w:rsidRDefault="00685929" w:rsidP="00493E50">
      <w:pPr>
        <w:pStyle w:val="ListParagraph"/>
        <w:autoSpaceDE w:val="0"/>
        <w:ind w:left="450"/>
        <w:jc w:val="both"/>
        <w:rPr>
          <w:lang w:val="en-GB"/>
        </w:rPr>
      </w:pPr>
    </w:p>
    <w:p w:rsidR="00025C85" w:rsidRPr="000337DE" w:rsidRDefault="001D7DA8" w:rsidP="000337DE">
      <w:pPr>
        <w:pStyle w:val="ListParagraph"/>
        <w:numPr>
          <w:ilvl w:val="0"/>
          <w:numId w:val="6"/>
        </w:numPr>
        <w:tabs>
          <w:tab w:val="clear" w:pos="360"/>
          <w:tab w:val="num" w:pos="450"/>
        </w:tabs>
        <w:autoSpaceDE w:val="0"/>
        <w:ind w:left="450" w:hanging="450"/>
        <w:jc w:val="both"/>
        <w:rPr>
          <w:lang w:val="en-GB"/>
        </w:rPr>
      </w:pPr>
      <w:r w:rsidRPr="00685929">
        <w:rPr>
          <w:lang w:val="en-GB"/>
        </w:rPr>
        <w:t>Th</w:t>
      </w:r>
      <w:r w:rsidR="00025C85">
        <w:rPr>
          <w:lang w:val="en-GB"/>
        </w:rPr>
        <w:t xml:space="preserve">e Panel is </w:t>
      </w:r>
      <w:r w:rsidRPr="00685929">
        <w:rPr>
          <w:lang w:val="en-GB"/>
        </w:rPr>
        <w:t xml:space="preserve">aware that the duty to investigate is not breached merely because the investigation does not produce a satisfactory result. Nevertheless, such an investigation must be undertaken in a serious manner and not be a mere formality. </w:t>
      </w:r>
      <w:r w:rsidR="00025C85" w:rsidRPr="000337DE">
        <w:rPr>
          <w:lang w:val="en-GB"/>
        </w:rPr>
        <w:t xml:space="preserve"> </w:t>
      </w:r>
    </w:p>
    <w:p w:rsidR="009F2AD5" w:rsidRPr="009F2AD5" w:rsidRDefault="009F2AD5" w:rsidP="009F2AD5">
      <w:pPr>
        <w:pStyle w:val="ListParagraph"/>
        <w:rPr>
          <w:lang w:val="en-GB"/>
        </w:rPr>
      </w:pPr>
    </w:p>
    <w:p w:rsidR="006A3186" w:rsidRPr="00493E50" w:rsidRDefault="006A3186" w:rsidP="00493E50">
      <w:pPr>
        <w:pStyle w:val="ListParagraph"/>
        <w:numPr>
          <w:ilvl w:val="0"/>
          <w:numId w:val="6"/>
        </w:numPr>
        <w:tabs>
          <w:tab w:val="clear" w:pos="360"/>
          <w:tab w:val="num" w:pos="450"/>
        </w:tabs>
        <w:autoSpaceDE w:val="0"/>
        <w:ind w:left="450" w:hanging="450"/>
        <w:jc w:val="both"/>
        <w:rPr>
          <w:lang w:val="en-GB"/>
        </w:rPr>
      </w:pPr>
      <w:r w:rsidRPr="009F2AD5">
        <w:rPr>
          <w:lang w:val="en-GB"/>
        </w:rPr>
        <w:lastRenderedPageBreak/>
        <w:t>The</w:t>
      </w:r>
      <w:r w:rsidR="00BE2696" w:rsidRPr="00493E50">
        <w:rPr>
          <w:lang w:val="en-GB"/>
        </w:rPr>
        <w:t xml:space="preserve"> </w:t>
      </w:r>
      <w:r w:rsidR="00BE2696" w:rsidRPr="009F2AD5">
        <w:rPr>
          <w:lang w:val="en-GB"/>
        </w:rPr>
        <w:t>Panel</w:t>
      </w:r>
      <w:r w:rsidR="00E7210C" w:rsidRPr="00493E50">
        <w:rPr>
          <w:lang w:val="en-GB"/>
        </w:rPr>
        <w:t xml:space="preserve"> </w:t>
      </w:r>
      <w:r w:rsidRPr="00493E50">
        <w:rPr>
          <w:lang w:val="en-GB"/>
        </w:rPr>
        <w:t>considers that, having regard to all the circumstances of the particular case, not all reasona</w:t>
      </w:r>
      <w:r w:rsidR="00A53C4F" w:rsidRPr="00493E50">
        <w:rPr>
          <w:lang w:val="en-GB"/>
        </w:rPr>
        <w:t>ble steps were taken by UNMIK towards identifying</w:t>
      </w:r>
      <w:r w:rsidRPr="00493E50">
        <w:rPr>
          <w:lang w:val="en-GB"/>
        </w:rPr>
        <w:t xml:space="preserve"> the perpetrators and to bring them to justice. In this sense the Panel considers that the investigation was not adequate and did not comply with the requirements of promptness, expedition and effectiveness (see § </w:t>
      </w:r>
      <w:r w:rsidR="007F711B">
        <w:rPr>
          <w:lang w:val="en-GB"/>
        </w:rPr>
        <w:t>74</w:t>
      </w:r>
      <w:r w:rsidRPr="00493E50">
        <w:rPr>
          <w:lang w:val="en-GB"/>
        </w:rPr>
        <w:t xml:space="preserve"> above), as required by Article 2.</w:t>
      </w:r>
    </w:p>
    <w:p w:rsidR="00A23F51" w:rsidRPr="00F831F8" w:rsidRDefault="00A23F51" w:rsidP="00C10B09">
      <w:pPr>
        <w:suppressAutoHyphens/>
        <w:autoSpaceDE w:val="0"/>
        <w:contextualSpacing/>
        <w:jc w:val="both"/>
        <w:rPr>
          <w:lang w:val="en-GB"/>
        </w:rPr>
      </w:pPr>
    </w:p>
    <w:p w:rsidR="00577877" w:rsidRPr="00F831F8" w:rsidRDefault="00C544FB" w:rsidP="00F63136">
      <w:pPr>
        <w:pStyle w:val="ListParagraph"/>
        <w:numPr>
          <w:ilvl w:val="0"/>
          <w:numId w:val="6"/>
        </w:numPr>
        <w:tabs>
          <w:tab w:val="clear" w:pos="360"/>
          <w:tab w:val="num" w:pos="450"/>
        </w:tabs>
        <w:autoSpaceDE w:val="0"/>
        <w:ind w:left="450" w:hanging="450"/>
        <w:jc w:val="both"/>
        <w:rPr>
          <w:lang w:val="en-GB"/>
        </w:rPr>
      </w:pPr>
      <w:r w:rsidRPr="00F831F8">
        <w:rPr>
          <w:lang w:val="en-GB"/>
        </w:rPr>
        <w:t>In light of the deficiencies and shortcomings described above, t</w:t>
      </w:r>
      <w:r w:rsidR="00A23F51" w:rsidRPr="00F831F8">
        <w:rPr>
          <w:lang w:val="en-GB"/>
        </w:rPr>
        <w:t xml:space="preserve">he Panel </w:t>
      </w:r>
      <w:r w:rsidRPr="00F831F8">
        <w:rPr>
          <w:lang w:val="en-GB"/>
        </w:rPr>
        <w:t xml:space="preserve">concludes that UNMIK failed to carry out an </w:t>
      </w:r>
      <w:r w:rsidRPr="00F831F8">
        <w:rPr>
          <w:lang w:val="en-GB" w:eastAsia="en-GB"/>
        </w:rPr>
        <w:t>effective</w:t>
      </w:r>
      <w:r w:rsidRPr="00F831F8">
        <w:rPr>
          <w:lang w:val="en-GB"/>
        </w:rPr>
        <w:t xml:space="preserve"> i</w:t>
      </w:r>
      <w:r w:rsidR="00536E87" w:rsidRPr="00F831F8">
        <w:rPr>
          <w:lang w:val="en-GB"/>
        </w:rPr>
        <w:t>nvestigation into the</w:t>
      </w:r>
      <w:r w:rsidR="00B05B88" w:rsidRPr="00F831F8">
        <w:rPr>
          <w:lang w:val="en-GB"/>
        </w:rPr>
        <w:t xml:space="preserve"> </w:t>
      </w:r>
      <w:r w:rsidR="00536E87" w:rsidRPr="00F831F8">
        <w:rPr>
          <w:lang w:val="en-GB"/>
        </w:rPr>
        <w:t>disappearance</w:t>
      </w:r>
      <w:r w:rsidR="00F35560">
        <w:rPr>
          <w:lang w:val="en-GB"/>
        </w:rPr>
        <w:t xml:space="preserve"> and killing</w:t>
      </w:r>
      <w:r w:rsidR="00B05B88" w:rsidRPr="00F831F8">
        <w:rPr>
          <w:lang w:val="en-GB"/>
        </w:rPr>
        <w:t xml:space="preserve"> </w:t>
      </w:r>
      <w:r w:rsidRPr="00F831F8">
        <w:rPr>
          <w:lang w:val="en-GB"/>
        </w:rPr>
        <w:t>of</w:t>
      </w:r>
      <w:r w:rsidR="00B05B88" w:rsidRPr="00F831F8">
        <w:rPr>
          <w:lang w:val="en-GB"/>
        </w:rPr>
        <w:t xml:space="preserve"> Mr</w:t>
      </w:r>
      <w:r w:rsidR="00F35560">
        <w:rPr>
          <w:lang w:val="en-GB"/>
        </w:rPr>
        <w:t xml:space="preserve"> R.P. and Mr M.P.</w:t>
      </w:r>
      <w:r w:rsidRPr="00F831F8">
        <w:rPr>
          <w:lang w:val="en-GB"/>
        </w:rPr>
        <w:t xml:space="preserve"> There has been accordingly a violation of Article 2, procedural limb, of the ECHR. </w:t>
      </w:r>
    </w:p>
    <w:p w:rsidR="001A6816" w:rsidRPr="00D22581" w:rsidRDefault="001A6816" w:rsidP="001A6816">
      <w:pPr>
        <w:pStyle w:val="ListParagraph"/>
        <w:suppressAutoHyphens w:val="0"/>
        <w:ind w:left="360"/>
        <w:contextualSpacing/>
        <w:jc w:val="both"/>
        <w:rPr>
          <w:color w:val="FF0000"/>
          <w:lang w:val="en-GB" w:eastAsia="en-US"/>
        </w:rPr>
      </w:pPr>
    </w:p>
    <w:p w:rsidR="004D4DDE" w:rsidRPr="00D22581" w:rsidRDefault="004D4DDE" w:rsidP="00A23F51">
      <w:pPr>
        <w:pStyle w:val="ListParagraph"/>
        <w:numPr>
          <w:ilvl w:val="0"/>
          <w:numId w:val="16"/>
        </w:numPr>
        <w:jc w:val="both"/>
        <w:rPr>
          <w:b/>
          <w:lang w:val="en-GB"/>
        </w:rPr>
      </w:pPr>
      <w:r w:rsidRPr="00D22581">
        <w:rPr>
          <w:b/>
          <w:lang w:val="en-GB"/>
        </w:rPr>
        <w:t>Alleged violation of Article 3 of the ECHR</w:t>
      </w:r>
    </w:p>
    <w:p w:rsidR="004D4DDE" w:rsidRPr="00D22581" w:rsidRDefault="004D4DDE" w:rsidP="004D4DDE">
      <w:pPr>
        <w:autoSpaceDE w:val="0"/>
        <w:jc w:val="both"/>
        <w:rPr>
          <w:b/>
          <w:bCs/>
          <w:color w:val="FF0000"/>
          <w:lang w:val="en-GB"/>
        </w:rPr>
      </w:pPr>
    </w:p>
    <w:p w:rsidR="00A23F51" w:rsidRPr="00011279" w:rsidRDefault="00A23F51" w:rsidP="00011279">
      <w:pPr>
        <w:pStyle w:val="ListParagraph"/>
        <w:numPr>
          <w:ilvl w:val="0"/>
          <w:numId w:val="6"/>
        </w:numPr>
        <w:tabs>
          <w:tab w:val="clear" w:pos="360"/>
          <w:tab w:val="num" w:pos="450"/>
        </w:tabs>
        <w:autoSpaceDE w:val="0"/>
        <w:ind w:left="450" w:hanging="450"/>
        <w:jc w:val="both"/>
        <w:rPr>
          <w:lang w:val="en-GB"/>
        </w:rPr>
      </w:pPr>
      <w:r w:rsidRPr="00D22581">
        <w:rPr>
          <w:lang w:val="en-GB"/>
        </w:rPr>
        <w:t>The Panel consid</w:t>
      </w:r>
      <w:r w:rsidR="00737CAF">
        <w:rPr>
          <w:lang w:val="en-GB"/>
        </w:rPr>
        <w:t>ers that the complainant</w:t>
      </w:r>
      <w:r w:rsidRPr="00D22581">
        <w:rPr>
          <w:lang w:val="en-GB"/>
        </w:rPr>
        <w:t xml:space="preserve"> invoke</w:t>
      </w:r>
      <w:r w:rsidR="00011279">
        <w:rPr>
          <w:lang w:val="en-GB"/>
        </w:rPr>
        <w:t>s</w:t>
      </w:r>
      <w:r w:rsidRPr="00D22581">
        <w:rPr>
          <w:lang w:val="en-GB"/>
        </w:rPr>
        <w:t>, in substance, a violation of the right to be free from inhumane or degrading treatment, guaranteed by Article 3 of the ECHR.</w:t>
      </w:r>
    </w:p>
    <w:p w:rsidR="00011279" w:rsidRPr="008F76E8" w:rsidRDefault="00011279" w:rsidP="00011279">
      <w:pPr>
        <w:pStyle w:val="ListParagraph"/>
        <w:tabs>
          <w:tab w:val="num" w:pos="450"/>
        </w:tabs>
        <w:ind w:left="450" w:hanging="450"/>
        <w:jc w:val="both"/>
      </w:pPr>
    </w:p>
    <w:p w:rsidR="00011279" w:rsidRPr="008F76E8" w:rsidRDefault="00011279" w:rsidP="00011279">
      <w:pPr>
        <w:pStyle w:val="ListParagraph"/>
        <w:numPr>
          <w:ilvl w:val="0"/>
          <w:numId w:val="6"/>
        </w:numPr>
        <w:tabs>
          <w:tab w:val="clear" w:pos="360"/>
          <w:tab w:val="num" w:pos="450"/>
        </w:tabs>
        <w:ind w:left="450" w:hanging="450"/>
        <w:contextualSpacing/>
        <w:jc w:val="both"/>
      </w:pPr>
      <w:r w:rsidRPr="008F76E8">
        <w:t>The SRSG does not make further submissions with specific reference to the alleged violation of Article 3 of the ECHR.</w:t>
      </w:r>
    </w:p>
    <w:p w:rsidR="00011279" w:rsidRPr="008F76E8" w:rsidRDefault="00011279" w:rsidP="00011279">
      <w:pPr>
        <w:tabs>
          <w:tab w:val="num" w:pos="450"/>
        </w:tabs>
        <w:suppressAutoHyphens/>
        <w:autoSpaceDE w:val="0"/>
        <w:ind w:left="450" w:hanging="450"/>
        <w:jc w:val="both"/>
      </w:pPr>
    </w:p>
    <w:p w:rsidR="00011279" w:rsidRPr="008F76E8" w:rsidRDefault="00011279" w:rsidP="00011279">
      <w:pPr>
        <w:numPr>
          <w:ilvl w:val="0"/>
          <w:numId w:val="6"/>
        </w:numPr>
        <w:tabs>
          <w:tab w:val="clear" w:pos="360"/>
          <w:tab w:val="num" w:pos="450"/>
        </w:tabs>
        <w:suppressAutoHyphens/>
        <w:autoSpaceDE w:val="0"/>
        <w:ind w:left="450" w:hanging="450"/>
        <w:jc w:val="both"/>
      </w:pPr>
      <w:r w:rsidRPr="008F76E8">
        <w:t xml:space="preserve">In its decision of </w:t>
      </w:r>
      <w:r>
        <w:t xml:space="preserve">26 November </w:t>
      </w:r>
      <w:r w:rsidRPr="008F76E8">
        <w:t>2010, the Panel declared the complaint</w:t>
      </w:r>
      <w:r>
        <w:t>s</w:t>
      </w:r>
      <w:r w:rsidRPr="008F76E8">
        <w:t xml:space="preserve"> admissible. Nevertheless, the Panel has to reassess the admissibility of this part of the complaint</w:t>
      </w:r>
      <w:r>
        <w:t>s</w:t>
      </w:r>
      <w:r w:rsidRPr="008F76E8">
        <w:t>, in light of subsequent developments in the Panel’s case law concerning the admissibility of complaints under Article 3 of the ECHR.</w:t>
      </w:r>
    </w:p>
    <w:p w:rsidR="0077214A" w:rsidRDefault="0077214A" w:rsidP="0077214A"/>
    <w:p w:rsidR="003F4B7B" w:rsidRDefault="0077214A" w:rsidP="003F4B7B">
      <w:pPr>
        <w:numPr>
          <w:ilvl w:val="0"/>
          <w:numId w:val="6"/>
        </w:numPr>
        <w:tabs>
          <w:tab w:val="clear" w:pos="360"/>
          <w:tab w:val="num" w:pos="426"/>
        </w:tabs>
        <w:suppressAutoHyphens/>
        <w:autoSpaceDE w:val="0"/>
        <w:ind w:left="426" w:hanging="426"/>
        <w:jc w:val="both"/>
      </w:pPr>
      <w:r w:rsidRPr="008C46B8">
        <w:t>The Panel has already held that, where the disappeared person is later found dead, the applicability of Article 3 of the ECHR is in general limited to the distinct period during which the member of the family sustained uncertainty</w:t>
      </w:r>
      <w:r>
        <w:t xml:space="preserve">, anguish and distress appertaining to the specific phenomenon of disappearances (see, </w:t>
      </w:r>
      <w:r w:rsidRPr="0077214A">
        <w:rPr>
          <w:i/>
        </w:rPr>
        <w:t>e.g.</w:t>
      </w:r>
      <w:r>
        <w:t xml:space="preserve">, </w:t>
      </w:r>
      <w:proofErr w:type="spellStart"/>
      <w:r>
        <w:t>ECtHR</w:t>
      </w:r>
      <w:proofErr w:type="spellEnd"/>
      <w:r>
        <w:t xml:space="preserve">, </w:t>
      </w:r>
      <w:proofErr w:type="spellStart"/>
      <w:r w:rsidRPr="0077214A">
        <w:rPr>
          <w:i/>
        </w:rPr>
        <w:t>Luluyev</w:t>
      </w:r>
      <w:proofErr w:type="spellEnd"/>
      <w:r w:rsidRPr="0077214A">
        <w:rPr>
          <w:i/>
        </w:rPr>
        <w:t xml:space="preserve"> and Others v. Russia</w:t>
      </w:r>
      <w:r>
        <w:t xml:space="preserve">, no. 69480/01, judgment of 9 November 2006, §§ 114-115, </w:t>
      </w:r>
      <w:r w:rsidRPr="0077214A">
        <w:rPr>
          <w:i/>
        </w:rPr>
        <w:t>ECHR</w:t>
      </w:r>
      <w:r>
        <w:t xml:space="preserve">, 2006-XIII; see also </w:t>
      </w:r>
      <w:proofErr w:type="spellStart"/>
      <w:r>
        <w:t>ECtHR</w:t>
      </w:r>
      <w:proofErr w:type="spellEnd"/>
      <w:r>
        <w:t xml:space="preserve">, </w:t>
      </w:r>
      <w:proofErr w:type="spellStart"/>
      <w:r w:rsidRPr="0077214A">
        <w:rPr>
          <w:i/>
        </w:rPr>
        <w:t>Gongadze</w:t>
      </w:r>
      <w:proofErr w:type="spellEnd"/>
      <w:r w:rsidRPr="0077214A">
        <w:rPr>
          <w:i/>
        </w:rPr>
        <w:t xml:space="preserve"> v. Ukraine</w:t>
      </w:r>
      <w:r>
        <w:t xml:space="preserve">, no. 34056/02, judgment of 8 November 2005, § 185, </w:t>
      </w:r>
      <w:r w:rsidRPr="0077214A">
        <w:rPr>
          <w:i/>
        </w:rPr>
        <w:t>ECHR</w:t>
      </w:r>
      <w:r>
        <w:t>, 2005-XI).</w:t>
      </w:r>
    </w:p>
    <w:p w:rsidR="003F4B7B" w:rsidRDefault="003F4B7B" w:rsidP="003F4B7B">
      <w:pPr>
        <w:pStyle w:val="ListParagraph"/>
      </w:pPr>
    </w:p>
    <w:p w:rsidR="0077214A" w:rsidRDefault="0077214A" w:rsidP="003F4B7B">
      <w:pPr>
        <w:numPr>
          <w:ilvl w:val="0"/>
          <w:numId w:val="6"/>
        </w:numPr>
        <w:tabs>
          <w:tab w:val="clear" w:pos="360"/>
          <w:tab w:val="num" w:pos="426"/>
        </w:tabs>
        <w:suppressAutoHyphens/>
        <w:autoSpaceDE w:val="0"/>
        <w:ind w:left="426" w:hanging="426"/>
        <w:jc w:val="both"/>
      </w:pPr>
      <w:r>
        <w:t xml:space="preserve">In this respect, the question arises whether the complaint has been filed in time. Section 3.1 of UNMIK Regulation No. 2006/12 states that the </w:t>
      </w:r>
      <w:r w:rsidRPr="003F4B7B">
        <w:rPr>
          <w:rFonts w:cs="CAGLHH+TimesNewRoman"/>
        </w:rPr>
        <w:t xml:space="preserve">Panel “may only deal with a matter ... within a period of six months from the date on which the final decision was taken”. </w:t>
      </w:r>
      <w:r>
        <w:t>As a rule, the six-month period runs from the date of the final decision in the process of exhaustion of domestic remedies. Where it is clear from the outset however that no effective remedy is available to the complainant, the period runs from the date of the acts or measures complained of, or from the date of knowledge of that act or its effect on or prejudice to the complainant (</w:t>
      </w:r>
      <w:proofErr w:type="spellStart"/>
      <w:r>
        <w:t>ECtHR</w:t>
      </w:r>
      <w:proofErr w:type="spellEnd"/>
      <w:r>
        <w:t xml:space="preserve"> [GC], </w:t>
      </w:r>
      <w:proofErr w:type="spellStart"/>
      <w:r w:rsidRPr="003F4B7B">
        <w:rPr>
          <w:i/>
        </w:rPr>
        <w:t>Varnava</w:t>
      </w:r>
      <w:proofErr w:type="spellEnd"/>
      <w:r w:rsidRPr="003F4B7B">
        <w:rPr>
          <w:i/>
        </w:rPr>
        <w:t xml:space="preserve"> and Others v. Turkey</w:t>
      </w:r>
      <w:r>
        <w:t xml:space="preserve">, cited in </w:t>
      </w:r>
      <w:r w:rsidRPr="0077214A">
        <w:t>§</w:t>
      </w:r>
      <w:r>
        <w:t xml:space="preserve"> </w:t>
      </w:r>
      <w:r w:rsidR="007F711B">
        <w:t>55</w:t>
      </w:r>
      <w:r>
        <w:t xml:space="preserve"> above, at § 157). Where the complaint relates to a continuing situation, which has come to an end, the six-month time limit starts to run from the date on which the situation has come to an end.</w:t>
      </w:r>
    </w:p>
    <w:p w:rsidR="0077214A" w:rsidRDefault="0077214A" w:rsidP="0077214A">
      <w:pPr>
        <w:pStyle w:val="ListParagraph"/>
        <w:rPr>
          <w:lang w:val="en-GB"/>
        </w:rPr>
      </w:pPr>
    </w:p>
    <w:p w:rsidR="0077214A" w:rsidRPr="008C46B8" w:rsidRDefault="0077214A" w:rsidP="0077214A">
      <w:pPr>
        <w:numPr>
          <w:ilvl w:val="0"/>
          <w:numId w:val="6"/>
        </w:numPr>
        <w:tabs>
          <w:tab w:val="clear" w:pos="360"/>
          <w:tab w:val="num" w:pos="426"/>
        </w:tabs>
        <w:suppressAutoHyphens/>
        <w:autoSpaceDE w:val="0"/>
        <w:ind w:left="426" w:hanging="426"/>
        <w:jc w:val="both"/>
      </w:pPr>
      <w:r w:rsidRPr="008C46B8">
        <w:rPr>
          <w:lang w:val="en-GB"/>
        </w:rPr>
        <w:t xml:space="preserve">The Panel notes that the mortal remains of Mr </w:t>
      </w:r>
      <w:r w:rsidRPr="008C46B8">
        <w:t>R.P. and Mr M.P. were returned to the complainant’s family on 8 December 2005. It is at that moment that the period during which an issue could arise under Article 3 of the ECHR, came to an end. For the purpose of Section 3.1 of UNMIK Regulation No. 2006/12, the six-month time limit therefore started to run from that date.</w:t>
      </w:r>
    </w:p>
    <w:p w:rsidR="0077214A" w:rsidRPr="00C61703" w:rsidRDefault="0077214A" w:rsidP="0077214A">
      <w:pPr>
        <w:pStyle w:val="ListParagraph"/>
      </w:pPr>
    </w:p>
    <w:p w:rsidR="00C61703" w:rsidRPr="00C61703" w:rsidRDefault="0077214A" w:rsidP="00C61703">
      <w:pPr>
        <w:numPr>
          <w:ilvl w:val="0"/>
          <w:numId w:val="6"/>
        </w:numPr>
        <w:tabs>
          <w:tab w:val="clear" w:pos="360"/>
          <w:tab w:val="num" w:pos="426"/>
        </w:tabs>
        <w:suppressAutoHyphens/>
        <w:autoSpaceDE w:val="0"/>
        <w:ind w:left="426" w:hanging="426"/>
        <w:jc w:val="both"/>
      </w:pPr>
      <w:r w:rsidRPr="00C61703">
        <w:t xml:space="preserve">The complaint was filed with the Panel on 4 April </w:t>
      </w:r>
      <w:proofErr w:type="gramStart"/>
      <w:r w:rsidRPr="00C61703">
        <w:t>2009, that</w:t>
      </w:r>
      <w:proofErr w:type="gramEnd"/>
      <w:r w:rsidRPr="00C61703">
        <w:t xml:space="preserve"> is </w:t>
      </w:r>
      <w:r w:rsidRPr="00C61703">
        <w:rPr>
          <w:lang w:val="en-GB"/>
        </w:rPr>
        <w:t>after the expiration of the above-referred six-month period.</w:t>
      </w:r>
    </w:p>
    <w:p w:rsidR="00C61703" w:rsidRDefault="00C61703" w:rsidP="00C61703">
      <w:pPr>
        <w:pStyle w:val="ListParagraph"/>
        <w:rPr>
          <w:lang w:val="en-GB"/>
        </w:rPr>
      </w:pPr>
    </w:p>
    <w:p w:rsidR="0077214A" w:rsidRPr="00D81C5F" w:rsidRDefault="00C61703" w:rsidP="00C61703">
      <w:pPr>
        <w:numPr>
          <w:ilvl w:val="0"/>
          <w:numId w:val="6"/>
        </w:numPr>
        <w:tabs>
          <w:tab w:val="clear" w:pos="360"/>
          <w:tab w:val="num" w:pos="426"/>
        </w:tabs>
        <w:suppressAutoHyphens/>
        <w:autoSpaceDE w:val="0"/>
        <w:ind w:left="426" w:hanging="426"/>
        <w:jc w:val="both"/>
      </w:pPr>
      <w:r w:rsidRPr="00D81C5F">
        <w:rPr>
          <w:lang w:val="en-GB"/>
        </w:rPr>
        <w:t xml:space="preserve">The Panel has no doubts as to the profound suffering caused to the complainant by the disappearance and killing of his son and husband. Nevertheless, the Panel </w:t>
      </w:r>
      <w:r w:rsidR="0077214A" w:rsidRPr="00D81C5F">
        <w:rPr>
          <w:lang w:val="en-GB"/>
        </w:rPr>
        <w:t xml:space="preserve">must conclude that this part of the complaint falls outside the time-limit set by Section 3.1 </w:t>
      </w:r>
      <w:r w:rsidR="0077214A" w:rsidRPr="00D81C5F">
        <w:t>of UNMIK Regulation No. 2006/12</w:t>
      </w:r>
      <w:r w:rsidRPr="00D81C5F">
        <w:rPr>
          <w:lang w:val="en-GB"/>
        </w:rPr>
        <w:t xml:space="preserve"> and, therefore, must be declared inadmissible. </w:t>
      </w:r>
    </w:p>
    <w:p w:rsidR="00A23F51" w:rsidRPr="00720AD5" w:rsidRDefault="00A23F51" w:rsidP="00720AD5">
      <w:pPr>
        <w:rPr>
          <w:lang w:val="en-GB"/>
        </w:rPr>
      </w:pPr>
    </w:p>
    <w:p w:rsidR="00A23F51" w:rsidRPr="00D22581" w:rsidRDefault="00A23F51" w:rsidP="00720AD5">
      <w:pPr>
        <w:pStyle w:val="Default"/>
        <w:jc w:val="both"/>
        <w:rPr>
          <w:lang w:val="en-GB"/>
        </w:rPr>
      </w:pPr>
    </w:p>
    <w:p w:rsidR="00A23F51" w:rsidRPr="00F831F8" w:rsidRDefault="008C0BFD" w:rsidP="00720AD5">
      <w:pPr>
        <w:numPr>
          <w:ilvl w:val="0"/>
          <w:numId w:val="2"/>
        </w:numPr>
        <w:suppressAutoHyphens/>
        <w:autoSpaceDE w:val="0"/>
        <w:ind w:left="360" w:hanging="360"/>
        <w:jc w:val="both"/>
        <w:rPr>
          <w:b/>
          <w:lang w:val="en-GB"/>
        </w:rPr>
      </w:pPr>
      <w:r w:rsidRPr="00F831F8">
        <w:rPr>
          <w:b/>
          <w:lang w:val="en-GB"/>
        </w:rPr>
        <w:t xml:space="preserve">CONCLUDING </w:t>
      </w:r>
      <w:r w:rsidRPr="00F831F8">
        <w:rPr>
          <w:b/>
          <w:bCs/>
          <w:lang w:val="en-GB"/>
        </w:rPr>
        <w:t>COMMENTS</w:t>
      </w:r>
      <w:r w:rsidR="00F761BD">
        <w:rPr>
          <w:b/>
          <w:bCs/>
          <w:lang w:val="en-GB"/>
        </w:rPr>
        <w:t xml:space="preserve"> AND</w:t>
      </w:r>
      <w:r w:rsidRPr="00F831F8">
        <w:rPr>
          <w:b/>
          <w:lang w:val="en-GB"/>
        </w:rPr>
        <w:t xml:space="preserve"> </w:t>
      </w:r>
      <w:r w:rsidR="00A23F51" w:rsidRPr="00F831F8">
        <w:rPr>
          <w:b/>
          <w:lang w:val="en-GB"/>
        </w:rPr>
        <w:t>RECOMMENDATIONS</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b/>
          <w:bCs/>
          <w:lang w:val="en-GB"/>
        </w:rPr>
      </w:pPr>
      <w:r w:rsidRPr="00D22581">
        <w:rPr>
          <w:lang w:val="en-GB"/>
        </w:rPr>
        <w:t>In light of the Panel’s findings in this case, the Panel is of the opinion that some form of reparation is necessary.</w:t>
      </w:r>
    </w:p>
    <w:p w:rsidR="00A23F51" w:rsidRPr="00D22581" w:rsidRDefault="00A23F51" w:rsidP="00A23F51">
      <w:pPr>
        <w:pStyle w:val="ListParagraph"/>
        <w:rPr>
          <w:lang w:val="en-GB"/>
        </w:rPr>
      </w:pPr>
    </w:p>
    <w:p w:rsidR="00A23F51" w:rsidRPr="0053551B" w:rsidRDefault="00A23F51" w:rsidP="001556BA">
      <w:pPr>
        <w:pStyle w:val="ListParagraph"/>
        <w:numPr>
          <w:ilvl w:val="0"/>
          <w:numId w:val="6"/>
        </w:numPr>
        <w:tabs>
          <w:tab w:val="clear" w:pos="360"/>
          <w:tab w:val="num" w:pos="450"/>
        </w:tabs>
        <w:autoSpaceDE w:val="0"/>
        <w:ind w:left="450" w:hanging="450"/>
        <w:jc w:val="both"/>
        <w:rPr>
          <w:b/>
          <w:bCs/>
          <w:lang w:val="en-GB"/>
        </w:rPr>
      </w:pPr>
      <w:r w:rsidRPr="0053551B">
        <w:rPr>
          <w:lang w:val="en-GB"/>
        </w:rPr>
        <w:t xml:space="preserve">The Panel notes that enforced disappearances constitute serious violations of human rights </w:t>
      </w:r>
      <w:r w:rsidRPr="00C61703">
        <w:rPr>
          <w:lang w:val="en-GB"/>
        </w:rPr>
        <w:t>which shall be investigated and prosecuted under any circumstances. The Panel also notes that UNMIK as the territorial administration of Kosovo from 1999 to 2008 had the primary responsibility to effectively investigate and prosecute those responsible for</w:t>
      </w:r>
      <w:r w:rsidR="00082C29" w:rsidRPr="00C61703">
        <w:rPr>
          <w:lang w:val="en-GB"/>
        </w:rPr>
        <w:t xml:space="preserve"> </w:t>
      </w:r>
      <w:r w:rsidR="00B66634" w:rsidRPr="00C61703">
        <w:rPr>
          <w:lang w:val="en-GB"/>
        </w:rPr>
        <w:t>the</w:t>
      </w:r>
      <w:r w:rsidR="00527746" w:rsidRPr="00C61703">
        <w:rPr>
          <w:lang w:val="en-GB"/>
        </w:rPr>
        <w:t xml:space="preserve"> </w:t>
      </w:r>
      <w:r w:rsidR="00082C29" w:rsidRPr="00C61703">
        <w:rPr>
          <w:lang w:val="en-GB"/>
        </w:rPr>
        <w:t>dis</w:t>
      </w:r>
      <w:r w:rsidR="00527746" w:rsidRPr="00C61703">
        <w:rPr>
          <w:lang w:val="en-GB"/>
        </w:rPr>
        <w:t>appearance</w:t>
      </w:r>
      <w:r w:rsidR="00B66634" w:rsidRPr="00C61703">
        <w:rPr>
          <w:lang w:val="en-GB"/>
        </w:rPr>
        <w:t xml:space="preserve"> and killing</w:t>
      </w:r>
      <w:r w:rsidR="00527746" w:rsidRPr="00C61703">
        <w:rPr>
          <w:lang w:val="en-GB"/>
        </w:rPr>
        <w:t xml:space="preserve"> </w:t>
      </w:r>
      <w:r w:rsidR="00082C29" w:rsidRPr="00C61703">
        <w:rPr>
          <w:lang w:val="en-GB"/>
        </w:rPr>
        <w:t xml:space="preserve">of </w:t>
      </w:r>
      <w:r w:rsidR="000C4678" w:rsidRPr="00C61703">
        <w:rPr>
          <w:lang w:val="en-GB"/>
        </w:rPr>
        <w:t>Mr</w:t>
      </w:r>
      <w:r w:rsidR="00B66634" w:rsidRPr="00C61703">
        <w:rPr>
          <w:lang w:val="en-GB"/>
        </w:rPr>
        <w:t xml:space="preserve"> R.P. and Mr M.P.</w:t>
      </w:r>
      <w:r w:rsidRPr="00C61703">
        <w:rPr>
          <w:lang w:val="en-GB"/>
        </w:rPr>
        <w:t>,</w:t>
      </w:r>
      <w:r w:rsidR="004F03F8" w:rsidRPr="00C61703">
        <w:rPr>
          <w:lang w:val="en-GB"/>
        </w:rPr>
        <w:t xml:space="preserve"> </w:t>
      </w:r>
      <w:r w:rsidRPr="00C61703">
        <w:rPr>
          <w:lang w:val="en-GB"/>
        </w:rPr>
        <w:t xml:space="preserve">and that its failure to do so constitutes a further serious violation of the rights of the victims and </w:t>
      </w:r>
      <w:r w:rsidR="00FA3D4E">
        <w:rPr>
          <w:lang w:val="en-GB"/>
        </w:rPr>
        <w:t>their</w:t>
      </w:r>
      <w:r w:rsidRPr="00C61703">
        <w:rPr>
          <w:lang w:val="en-GB"/>
        </w:rPr>
        <w:t xml:space="preserve"> next-of-kin, in particular the right to have the truth of the matter determined.</w:t>
      </w:r>
      <w:r w:rsidRPr="0053551B">
        <w:rPr>
          <w:lang w:val="en-GB"/>
        </w:rPr>
        <w:t xml:space="preserve"> </w:t>
      </w:r>
    </w:p>
    <w:p w:rsidR="00A23F51" w:rsidRPr="0053551B" w:rsidRDefault="00A23F51" w:rsidP="00A23F51">
      <w:pPr>
        <w:pStyle w:val="ListParagraph"/>
        <w:rPr>
          <w:lang w:val="en-GB"/>
        </w:rPr>
      </w:pPr>
    </w:p>
    <w:p w:rsidR="00A23F51" w:rsidRPr="0053551B" w:rsidRDefault="00A23F51" w:rsidP="001556BA">
      <w:pPr>
        <w:pStyle w:val="ListParagraph"/>
        <w:numPr>
          <w:ilvl w:val="0"/>
          <w:numId w:val="6"/>
        </w:numPr>
        <w:tabs>
          <w:tab w:val="clear" w:pos="360"/>
          <w:tab w:val="num" w:pos="450"/>
        </w:tabs>
        <w:autoSpaceDE w:val="0"/>
        <w:ind w:left="450" w:hanging="450"/>
        <w:jc w:val="both"/>
        <w:rPr>
          <w:bCs/>
          <w:lang w:val="en-GB"/>
        </w:rPr>
      </w:pPr>
      <w:r w:rsidRPr="0053551B">
        <w:rPr>
          <w:bCs/>
          <w:lang w:val="en-GB"/>
        </w:rPr>
        <w:t xml:space="preserve">The </w:t>
      </w:r>
      <w:r w:rsidRPr="0053551B">
        <w:rPr>
          <w:lang w:val="en-GB"/>
        </w:rPr>
        <w:t>Panel</w:t>
      </w:r>
      <w:r w:rsidRPr="0053551B">
        <w:rPr>
          <w:bCs/>
          <w:lang w:val="en-GB"/>
        </w:rPr>
        <w:t xml:space="preserve"> notes the SRSG’s own concerns that the inadequate resources, especially at the outset of UNMIK’s mission, made compliance with UNMIK’s human rights obligations difficult to achieve.</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It </w:t>
      </w:r>
      <w:r w:rsidRPr="00D22581">
        <w:rPr>
          <w:bCs/>
          <w:lang w:val="en-GB"/>
        </w:rPr>
        <w:t>would</w:t>
      </w:r>
      <w:r w:rsidRPr="00D22581">
        <w:rPr>
          <w:lang w:val="en-GB"/>
        </w:rPr>
        <w:t xml:space="preserve"> normally be for UNMIK to take the appropriate measures in order to put an end </w:t>
      </w:r>
      <w:r w:rsidRPr="007E0E7E">
        <w:rPr>
          <w:lang w:val="en-GB"/>
        </w:rPr>
        <w:t>to the violation noted and to redress as far as possible the effects thereof. However, as the Panel noted above (see §</w:t>
      </w:r>
      <w:r w:rsidR="00AF4D57" w:rsidRPr="007E0E7E">
        <w:rPr>
          <w:lang w:val="en-GB"/>
        </w:rPr>
        <w:t xml:space="preserve"> </w:t>
      </w:r>
      <w:r w:rsidR="007F711B">
        <w:rPr>
          <w:lang w:val="en-GB"/>
        </w:rPr>
        <w:t>20</w:t>
      </w:r>
      <w:r w:rsidR="00AF4D57" w:rsidRPr="007E0E7E">
        <w:rPr>
          <w:lang w:val="en-GB"/>
        </w:rPr>
        <w:t>)</w:t>
      </w:r>
      <w:r w:rsidRPr="007E0E7E">
        <w:rPr>
          <w:lang w:val="en-GB"/>
        </w:rPr>
        <w:t>, UNMIK’s</w:t>
      </w:r>
      <w:r w:rsidRPr="00D22581">
        <w:rPr>
          <w:lang w:val="en-GB"/>
        </w:rPr>
        <w:t xml:space="preserve">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1556BA">
        <w:rPr>
          <w:bCs/>
          <w:lang w:val="en-GB"/>
        </w:rPr>
        <w:t>human</w:t>
      </w:r>
      <w:r w:rsidRPr="00D22581">
        <w:rPr>
          <w:lang w:val="en-GB"/>
        </w:rPr>
        <w:t xml:space="preserve"> rights law.  </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b/>
          <w:bCs/>
          <w:lang w:val="en-GB"/>
        </w:rPr>
      </w:pPr>
      <w:r w:rsidRPr="00D22581">
        <w:rPr>
          <w:lang w:val="en-GB"/>
        </w:rPr>
        <w:t xml:space="preserve">The Panel considers that this </w:t>
      </w:r>
      <w:r w:rsidRPr="001556BA">
        <w:rPr>
          <w:bCs/>
          <w:lang w:val="en-GB"/>
        </w:rPr>
        <w:t>factual</w:t>
      </w:r>
      <w:r w:rsidRPr="00D22581">
        <w:rPr>
          <w:lang w:val="en-GB"/>
        </w:rPr>
        <w:t xml:space="preserve"> situation does not relieve UNMIK from its obligation to redress as far as possible the effects of the violations for which it is responsible. </w:t>
      </w:r>
    </w:p>
    <w:p w:rsidR="00A23F51" w:rsidRPr="00D22581" w:rsidRDefault="00A23F51" w:rsidP="00A23F51">
      <w:pPr>
        <w:pStyle w:val="ListParagrap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With respect</w:t>
      </w:r>
      <w:r w:rsidR="00082C29">
        <w:rPr>
          <w:b/>
          <w:bCs/>
          <w:lang w:val="en-GB"/>
        </w:rPr>
        <w:t xml:space="preserve"> to the complainant</w:t>
      </w:r>
      <w:r w:rsidRPr="00D22581">
        <w:rPr>
          <w:b/>
          <w:bCs/>
          <w:lang w:val="en-GB"/>
        </w:rPr>
        <w:t xml:space="preserve"> and the case the Panel considers appropriate that UNMIK:</w:t>
      </w:r>
    </w:p>
    <w:p w:rsidR="00A23F51" w:rsidRPr="00D22581" w:rsidRDefault="00A23F51" w:rsidP="00A23F51">
      <w:pPr>
        <w:pStyle w:val="ListParagraph"/>
        <w:rPr>
          <w:b/>
          <w:bCs/>
          <w:lang w:val="en-GB"/>
        </w:rPr>
      </w:pPr>
    </w:p>
    <w:p w:rsidR="00A23F51" w:rsidRPr="00C61703" w:rsidRDefault="00A23F51" w:rsidP="00BA164E">
      <w:pPr>
        <w:numPr>
          <w:ilvl w:val="2"/>
          <w:numId w:val="6"/>
        </w:numPr>
        <w:tabs>
          <w:tab w:val="left" w:pos="900"/>
        </w:tabs>
        <w:suppressAutoHyphens/>
        <w:autoSpaceDE w:val="0"/>
        <w:ind w:left="720" w:firstLine="0"/>
        <w:jc w:val="both"/>
        <w:rPr>
          <w:b/>
          <w:bCs/>
          <w:lang w:val="en-GB"/>
        </w:rPr>
      </w:pPr>
      <w:r w:rsidRPr="00D03A02">
        <w:rPr>
          <w:lang w:val="en-GB"/>
        </w:rPr>
        <w:t xml:space="preserve">In line with the case law of the European Court of Human Rights on situations of limited </w:t>
      </w:r>
      <w:r w:rsidRPr="00BA164E">
        <w:rPr>
          <w:bCs/>
          <w:lang w:val="en-GB"/>
        </w:rPr>
        <w:t>State</w:t>
      </w:r>
      <w:r w:rsidRPr="00D03A02">
        <w:rPr>
          <w:lang w:val="en-GB"/>
        </w:rPr>
        <w:t xml:space="preserve"> jurisdiction (see ECt</w:t>
      </w:r>
      <w:r w:rsidR="00917AD5">
        <w:rPr>
          <w:lang w:val="en-GB"/>
        </w:rPr>
        <w:t>HR [GC]</w:t>
      </w:r>
      <w:r w:rsidRPr="00D03A02">
        <w:rPr>
          <w:lang w:val="en-GB"/>
        </w:rPr>
        <w:t xml:space="preserve">, </w:t>
      </w:r>
      <w:r w:rsidRPr="00D03A02">
        <w:rPr>
          <w:i/>
          <w:lang w:val="en-GB"/>
        </w:rPr>
        <w:t>Ilaşcu and Others v. Moldova and Russia</w:t>
      </w:r>
      <w:r w:rsidRPr="00D03A02">
        <w:rPr>
          <w:lang w:val="en-GB"/>
        </w:rPr>
        <w:t xml:space="preserve">, no. 48787/99, judgment of 8 July 2004, </w:t>
      </w:r>
      <w:r w:rsidRPr="00D03A02">
        <w:rPr>
          <w:i/>
          <w:lang w:val="en-GB"/>
        </w:rPr>
        <w:t>ECHR</w:t>
      </w:r>
      <w:r w:rsidRPr="00D03A02">
        <w:rPr>
          <w:lang w:val="en-GB"/>
        </w:rPr>
        <w:t xml:space="preserve">, 2004-VII, § 333; ECtHR, </w:t>
      </w:r>
      <w:r w:rsidRPr="00D03A02">
        <w:rPr>
          <w:i/>
          <w:lang w:val="en-GB"/>
        </w:rPr>
        <w:t xml:space="preserve">Al-Saadoon </w:t>
      </w:r>
      <w:r w:rsidRPr="00D03A02">
        <w:rPr>
          <w:i/>
          <w:lang w:val="en-GB"/>
        </w:rPr>
        <w:lastRenderedPageBreak/>
        <w:t>and Mufdhi v. United Kingdom</w:t>
      </w:r>
      <w:r w:rsidRPr="00D03A02">
        <w:rPr>
          <w:lang w:val="en-GB"/>
        </w:rPr>
        <w:t>, no. 61498/08, judgment of 2 March 2</w:t>
      </w:r>
      <w:r w:rsidR="00917AD5">
        <w:rPr>
          <w:lang w:val="en-GB"/>
        </w:rPr>
        <w:t>010, § 171; ECtHR [GC]</w:t>
      </w:r>
      <w:r w:rsidRPr="00D03A02">
        <w:rPr>
          <w:lang w:val="en-GB"/>
        </w:rPr>
        <w:t xml:space="preserve">), </w:t>
      </w:r>
      <w:r w:rsidRPr="00D03A02">
        <w:rPr>
          <w:i/>
          <w:lang w:val="en-GB"/>
        </w:rPr>
        <w:t>Catan and Others v. Moldova and Russia</w:t>
      </w:r>
      <w:r w:rsidRPr="00D03A02">
        <w:rPr>
          <w:lang w:val="en-GB"/>
        </w:rPr>
        <w:t xml:space="preserve">, nos. 43370/04, 8252/05 and 18454/06, judgment of 19 October 2012, § 109), must endeavour, with all the diplomatic means available to it </w:t>
      </w:r>
      <w:r w:rsidRPr="00D03A02">
        <w:rPr>
          <w:i/>
          <w:lang w:val="en-GB"/>
        </w:rPr>
        <w:t>vis-à-vis</w:t>
      </w:r>
      <w:r w:rsidRPr="00D03A02">
        <w:rPr>
          <w:lang w:val="en-GB"/>
        </w:rPr>
        <w:t xml:space="preserve"> EULEX and the Kosovo authorities, to obtain </w:t>
      </w:r>
      <w:r w:rsidRPr="00C61703">
        <w:rPr>
          <w:lang w:val="en-GB"/>
        </w:rPr>
        <w:t xml:space="preserve">assurances that the investigations concerning the case at issue will be continued in compliance with the requirements of an effective investigation as envisaged by Article 2, that the circumstances surrounding </w:t>
      </w:r>
      <w:r w:rsidR="005A570A" w:rsidRPr="00C61703">
        <w:rPr>
          <w:bCs/>
          <w:lang w:val="en-GB"/>
        </w:rPr>
        <w:t>the</w:t>
      </w:r>
      <w:r w:rsidR="00527746" w:rsidRPr="00C61703">
        <w:rPr>
          <w:bCs/>
          <w:lang w:val="en-GB"/>
        </w:rPr>
        <w:t xml:space="preserve"> </w:t>
      </w:r>
      <w:r w:rsidR="00B66634" w:rsidRPr="00C61703">
        <w:rPr>
          <w:lang w:val="en-GB"/>
        </w:rPr>
        <w:t>disappearance and killing of Mr R.P. and Mr M.P</w:t>
      </w:r>
      <w:r w:rsidR="007F711B">
        <w:rPr>
          <w:lang w:val="en-GB"/>
        </w:rPr>
        <w:t>.</w:t>
      </w:r>
      <w:r w:rsidR="00082C29" w:rsidRPr="00C61703">
        <w:rPr>
          <w:lang w:val="en-GB"/>
        </w:rPr>
        <w:t xml:space="preserve"> </w:t>
      </w:r>
      <w:r w:rsidRPr="00C61703">
        <w:rPr>
          <w:lang w:val="en-GB"/>
        </w:rPr>
        <w:t>will be established and that perpetrators will be brou</w:t>
      </w:r>
      <w:r w:rsidR="000217DC" w:rsidRPr="00C61703">
        <w:rPr>
          <w:lang w:val="en-GB"/>
        </w:rPr>
        <w:t>ght to justice. The complainant</w:t>
      </w:r>
      <w:r w:rsidRPr="00C61703">
        <w:rPr>
          <w:lang w:val="en-GB"/>
        </w:rPr>
        <w:t xml:space="preserve"> and/or other next-of-kin shall be informed of such proceedings and relevant documents shall be disclosed to them, as necessary;</w:t>
      </w:r>
    </w:p>
    <w:p w:rsidR="00A23F51" w:rsidRPr="00C61703" w:rsidRDefault="00A23F51" w:rsidP="00D03A02">
      <w:pPr>
        <w:suppressAutoHyphens/>
        <w:autoSpaceDE w:val="0"/>
        <w:ind w:left="426"/>
        <w:jc w:val="both"/>
        <w:rPr>
          <w:b/>
          <w:bCs/>
          <w:lang w:val="en-GB"/>
        </w:rPr>
      </w:pPr>
    </w:p>
    <w:p w:rsidR="00A23F51" w:rsidRPr="00C61703" w:rsidRDefault="00A23F51" w:rsidP="00BA164E">
      <w:pPr>
        <w:numPr>
          <w:ilvl w:val="2"/>
          <w:numId w:val="6"/>
        </w:numPr>
        <w:tabs>
          <w:tab w:val="left" w:pos="900"/>
        </w:tabs>
        <w:suppressAutoHyphens/>
        <w:autoSpaceDE w:val="0"/>
        <w:ind w:left="720" w:firstLine="0"/>
        <w:jc w:val="both"/>
        <w:rPr>
          <w:bCs/>
          <w:lang w:val="en-GB"/>
        </w:rPr>
      </w:pPr>
      <w:r w:rsidRPr="00C61703">
        <w:rPr>
          <w:bCs/>
          <w:lang w:val="en-GB"/>
        </w:rPr>
        <w:t xml:space="preserve">Publicly acknowledges, </w:t>
      </w:r>
      <w:r w:rsidRPr="00C61703">
        <w:rPr>
          <w:lang w:val="en-GB"/>
        </w:rPr>
        <w:t>within</w:t>
      </w:r>
      <w:r w:rsidRPr="00C61703">
        <w:rPr>
          <w:bCs/>
          <w:lang w:val="en-GB"/>
        </w:rPr>
        <w:t xml:space="preserve"> a reasonable time, responsibility with respect to UNMIK’s failure to adequately investigate</w:t>
      </w:r>
      <w:r w:rsidR="00082C29" w:rsidRPr="00C61703">
        <w:rPr>
          <w:bCs/>
          <w:lang w:val="en-GB"/>
        </w:rPr>
        <w:t xml:space="preserve"> </w:t>
      </w:r>
      <w:r w:rsidRPr="00C61703">
        <w:rPr>
          <w:bCs/>
          <w:lang w:val="en-GB"/>
        </w:rPr>
        <w:t xml:space="preserve">the </w:t>
      </w:r>
      <w:r w:rsidR="00B66634" w:rsidRPr="00C61703">
        <w:rPr>
          <w:lang w:val="en-GB"/>
        </w:rPr>
        <w:t>disappearance and killing of Mr R.P. and Mr M.P</w:t>
      </w:r>
      <w:r w:rsidRPr="00C61703">
        <w:rPr>
          <w:bCs/>
          <w:color w:val="000000"/>
          <w:lang w:val="en-GB"/>
        </w:rPr>
        <w:t>,</w:t>
      </w:r>
      <w:r w:rsidRPr="00C61703">
        <w:rPr>
          <w:bCs/>
          <w:lang w:val="en-GB"/>
        </w:rPr>
        <w:t xml:space="preserve"> and makes a pu</w:t>
      </w:r>
      <w:r w:rsidR="000217DC" w:rsidRPr="00C61703">
        <w:rPr>
          <w:bCs/>
          <w:lang w:val="en-GB"/>
        </w:rPr>
        <w:t>blic apology to the complainant</w:t>
      </w:r>
      <w:r w:rsidR="00B66634" w:rsidRPr="00C61703">
        <w:rPr>
          <w:bCs/>
          <w:lang w:val="en-GB"/>
        </w:rPr>
        <w:t xml:space="preserve"> and he</w:t>
      </w:r>
      <w:r w:rsidR="00527746" w:rsidRPr="00C61703">
        <w:rPr>
          <w:bCs/>
          <w:lang w:val="en-GB"/>
        </w:rPr>
        <w:t>r</w:t>
      </w:r>
      <w:r w:rsidRPr="00C61703">
        <w:rPr>
          <w:bCs/>
          <w:lang w:val="en-GB"/>
        </w:rPr>
        <w:t xml:space="preserve"> famil</w:t>
      </w:r>
      <w:r w:rsidR="005A2160" w:rsidRPr="00C61703">
        <w:rPr>
          <w:bCs/>
          <w:lang w:val="en-GB"/>
        </w:rPr>
        <w:t xml:space="preserve">y </w:t>
      </w:r>
      <w:r w:rsidRPr="00C61703">
        <w:rPr>
          <w:bCs/>
          <w:lang w:val="en-GB"/>
        </w:rPr>
        <w:t xml:space="preserve">in this regard; </w:t>
      </w:r>
    </w:p>
    <w:p w:rsidR="00A23F51" w:rsidRPr="00D22581" w:rsidRDefault="00A23F51" w:rsidP="00D03A02">
      <w:pPr>
        <w:suppressAutoHyphens/>
        <w:autoSpaceDE w:val="0"/>
        <w:ind w:left="426"/>
        <w:jc w:val="both"/>
        <w:rPr>
          <w:bCs/>
          <w:lang w:val="en-GB"/>
        </w:rPr>
      </w:pPr>
    </w:p>
    <w:p w:rsidR="00A23F51" w:rsidRPr="00B66634" w:rsidRDefault="00A23F51" w:rsidP="00BA164E">
      <w:pPr>
        <w:numPr>
          <w:ilvl w:val="2"/>
          <w:numId w:val="6"/>
        </w:numPr>
        <w:tabs>
          <w:tab w:val="left" w:pos="900"/>
        </w:tabs>
        <w:suppressAutoHyphens/>
        <w:autoSpaceDE w:val="0"/>
        <w:ind w:left="720" w:firstLine="0"/>
        <w:jc w:val="both"/>
        <w:rPr>
          <w:strike/>
          <w:lang w:val="en-GB"/>
        </w:rPr>
      </w:pPr>
      <w:r w:rsidRPr="00D03A02">
        <w:rPr>
          <w:lang w:val="en-GB"/>
        </w:rPr>
        <w:t xml:space="preserve">Takes appropriate steps towards payment of adequate </w:t>
      </w:r>
      <w:r w:rsidR="00082C29">
        <w:rPr>
          <w:lang w:val="en-GB"/>
        </w:rPr>
        <w:t>compensation to the complainant</w:t>
      </w:r>
      <w:r w:rsidRPr="00D03A02">
        <w:rPr>
          <w:lang w:val="en-GB"/>
        </w:rPr>
        <w:t xml:space="preserve"> for the </w:t>
      </w:r>
      <w:r w:rsidRPr="00BA164E">
        <w:rPr>
          <w:bCs/>
          <w:lang w:val="en-GB"/>
        </w:rPr>
        <w:t>moral</w:t>
      </w:r>
      <w:r w:rsidRPr="00D03A02">
        <w:rPr>
          <w:lang w:val="en-GB"/>
        </w:rPr>
        <w:t xml:space="preserve"> damage suffered due to UNMIK’s failure to con</w:t>
      </w:r>
      <w:r w:rsidR="00C61703">
        <w:rPr>
          <w:lang w:val="en-GB"/>
        </w:rPr>
        <w:t>duct an effective investigation.</w:t>
      </w:r>
    </w:p>
    <w:p w:rsidR="00A23F51" w:rsidRPr="00D22581" w:rsidRDefault="00A23F51" w:rsidP="00A23F51">
      <w:pPr>
        <w:suppressAutoHyphens/>
        <w:autoSpaceDE w:val="0"/>
        <w:ind w:left="360"/>
        <w:jc w:val="bot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The Panel also considers appropriate that UNMIK:</w:t>
      </w:r>
    </w:p>
    <w:p w:rsidR="00A23F51" w:rsidRPr="00D22581" w:rsidRDefault="00A23F51" w:rsidP="00A23F51">
      <w:pPr>
        <w:rPr>
          <w:lang w:val="en-GB"/>
        </w:rPr>
      </w:pPr>
    </w:p>
    <w:p w:rsidR="00A23F51" w:rsidRPr="00D03A02" w:rsidRDefault="001556BA" w:rsidP="00BA164E">
      <w:pPr>
        <w:numPr>
          <w:ilvl w:val="2"/>
          <w:numId w:val="6"/>
        </w:numPr>
        <w:tabs>
          <w:tab w:val="left" w:pos="900"/>
        </w:tabs>
        <w:suppressAutoHyphens/>
        <w:autoSpaceDE w:val="0"/>
        <w:ind w:left="720" w:firstLine="0"/>
        <w:jc w:val="both"/>
        <w:rPr>
          <w:bCs/>
          <w:lang w:val="en-GB"/>
        </w:rPr>
      </w:pPr>
      <w:r>
        <w:rPr>
          <w:bCs/>
          <w:lang w:val="en-GB"/>
        </w:rPr>
        <w:t>I</w:t>
      </w:r>
      <w:r w:rsidR="00A23F51" w:rsidRPr="00D03A02">
        <w:rPr>
          <w:bCs/>
          <w:lang w:val="en-GB"/>
        </w:rPr>
        <w:t xml:space="preserve">n line with the UN </w:t>
      </w:r>
      <w:r w:rsidR="00A23F51" w:rsidRPr="001556BA">
        <w:rPr>
          <w:lang w:val="en-GB"/>
        </w:rPr>
        <w:t>General</w:t>
      </w:r>
      <w:r w:rsidR="00A23F51" w:rsidRPr="00D03A02">
        <w:rPr>
          <w:bCs/>
          <w:lang w:val="en-GB"/>
        </w:rPr>
        <w:t xml:space="preserve"> Assembly Resolution on “Basic Principles and </w:t>
      </w:r>
      <w:r w:rsidR="00A23F51" w:rsidRPr="00D03A02">
        <w:rPr>
          <w:lang w:val="en-GB"/>
        </w:rPr>
        <w:t>Guidelines</w:t>
      </w:r>
      <w:r w:rsidR="00A23F51" w:rsidRPr="00D03A02">
        <w:rPr>
          <w:bCs/>
          <w:lang w:val="en-GB"/>
        </w:rPr>
        <w:t xml:space="preserve"> on the Right to a Remedy and Reparation for Victims of Gross Violations of International </w:t>
      </w:r>
      <w:r w:rsidR="00A23F51" w:rsidRPr="00BA164E">
        <w:rPr>
          <w:lang w:val="en-GB"/>
        </w:rPr>
        <w:t>Human</w:t>
      </w:r>
      <w:r w:rsidR="00A23F51" w:rsidRPr="00D03A02">
        <w:rPr>
          <w:bCs/>
          <w:lang w:val="en-GB"/>
        </w:rPr>
        <w:t xml:space="preserve">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23F51" w:rsidRPr="00D22581" w:rsidRDefault="00A23F51" w:rsidP="00D03A02">
      <w:pPr>
        <w:pStyle w:val="ListParagraph"/>
        <w:ind w:left="426"/>
        <w:jc w:val="both"/>
        <w:rPr>
          <w:lang w:val="en-GB"/>
        </w:rPr>
      </w:pPr>
    </w:p>
    <w:p w:rsidR="00A23F51" w:rsidRPr="00D22581" w:rsidRDefault="00A23F51" w:rsidP="00BA164E">
      <w:pPr>
        <w:numPr>
          <w:ilvl w:val="2"/>
          <w:numId w:val="6"/>
        </w:numPr>
        <w:tabs>
          <w:tab w:val="left" w:pos="900"/>
        </w:tabs>
        <w:suppressAutoHyphens/>
        <w:autoSpaceDE w:val="0"/>
        <w:ind w:left="720" w:firstLine="0"/>
        <w:jc w:val="both"/>
        <w:rPr>
          <w:lang w:val="en-GB"/>
        </w:rPr>
      </w:pPr>
      <w:r w:rsidRPr="00D22581">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23F51" w:rsidRDefault="00A23F51" w:rsidP="00A23F51">
      <w:pPr>
        <w:rPr>
          <w:lang w:val="en-GB"/>
        </w:rPr>
      </w:pPr>
    </w:p>
    <w:p w:rsidR="00720AD5" w:rsidRPr="00D22581" w:rsidRDefault="00720AD5" w:rsidP="00A23F51">
      <w:pPr>
        <w:rPr>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r w:rsidRPr="00D22581">
        <w:rPr>
          <w:b/>
          <w:lang w:val="en-GB"/>
        </w:rPr>
        <w:t>FOR THESE REASONS,</w:t>
      </w:r>
    </w:p>
    <w:p w:rsidR="00A23F5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autoSpaceDE w:val="0"/>
        <w:autoSpaceDN w:val="0"/>
        <w:adjustRightInd w:val="0"/>
        <w:jc w:val="both"/>
        <w:rPr>
          <w:lang w:val="en-GB"/>
        </w:rPr>
      </w:pPr>
      <w:r w:rsidRPr="00D22581">
        <w:rPr>
          <w:lang w:val="en-GB"/>
        </w:rPr>
        <w:t>The Panel, unanimously,</w:t>
      </w:r>
    </w:p>
    <w:p w:rsidR="00A23F51" w:rsidRPr="00D22581" w:rsidRDefault="00A23F51" w:rsidP="00A23F51">
      <w:pPr>
        <w:autoSpaceDE w:val="0"/>
        <w:autoSpaceDN w:val="0"/>
        <w:adjustRightInd w:val="0"/>
        <w:jc w:val="both"/>
        <w:rPr>
          <w:lang w:val="en-GB"/>
        </w:rPr>
      </w:pPr>
    </w:p>
    <w:p w:rsidR="00A23F51" w:rsidRPr="00D22581" w:rsidRDefault="00A23F51" w:rsidP="00A23F51">
      <w:pPr>
        <w:autoSpaceDE w:val="0"/>
        <w:autoSpaceDN w:val="0"/>
        <w:adjustRightInd w:val="0"/>
        <w:jc w:val="both"/>
        <w:rPr>
          <w:lang w:val="en-GB"/>
        </w:rPr>
      </w:pPr>
    </w:p>
    <w:p w:rsidR="00A23F51" w:rsidRPr="00D22581" w:rsidRDefault="00A23F51" w:rsidP="00BA164E">
      <w:pPr>
        <w:pStyle w:val="JuList"/>
        <w:numPr>
          <w:ilvl w:val="0"/>
          <w:numId w:val="47"/>
        </w:numPr>
        <w:ind w:left="284" w:hanging="284"/>
        <w:rPr>
          <w:b/>
        </w:rPr>
      </w:pPr>
      <w:r w:rsidRPr="00D22581">
        <w:rPr>
          <w:b/>
        </w:rPr>
        <w:t>FINDS THAT THERE HAS BEEN</w:t>
      </w:r>
      <w:r w:rsidR="00BA164E">
        <w:rPr>
          <w:b/>
        </w:rPr>
        <w:t xml:space="preserve"> A VIOLATION OF THE PROCEDURAL </w:t>
      </w:r>
      <w:r w:rsidRPr="00D22581">
        <w:rPr>
          <w:b/>
        </w:rPr>
        <w:t>OBLIGATION UNDER ARTICLE 2</w:t>
      </w:r>
      <w:r w:rsidR="00BA164E">
        <w:rPr>
          <w:b/>
        </w:rPr>
        <w:t xml:space="preserve"> OF THE EUROPEAN CONVENTION ON </w:t>
      </w:r>
      <w:r w:rsidRPr="00D22581">
        <w:rPr>
          <w:b/>
        </w:rPr>
        <w:t>HUMAN RIGHTS;</w:t>
      </w:r>
    </w:p>
    <w:p w:rsidR="00A23F51" w:rsidRPr="00D22581" w:rsidRDefault="00A23F51" w:rsidP="00BA164E">
      <w:pPr>
        <w:pStyle w:val="JuList"/>
        <w:ind w:left="284" w:hanging="284"/>
        <w:rPr>
          <w:b/>
        </w:rPr>
      </w:pPr>
    </w:p>
    <w:p w:rsidR="00A23F51" w:rsidRPr="00D81C5F" w:rsidRDefault="00B66634" w:rsidP="00BA164E">
      <w:pPr>
        <w:pStyle w:val="JuList"/>
        <w:numPr>
          <w:ilvl w:val="0"/>
          <w:numId w:val="47"/>
        </w:numPr>
        <w:ind w:left="284" w:hanging="284"/>
        <w:rPr>
          <w:b/>
        </w:rPr>
      </w:pPr>
      <w:r w:rsidRPr="00D81C5F">
        <w:rPr>
          <w:b/>
        </w:rPr>
        <w:lastRenderedPageBreak/>
        <w:t>FINDS THAT</w:t>
      </w:r>
      <w:r w:rsidR="00C61703" w:rsidRPr="00D81C5F">
        <w:rPr>
          <w:b/>
        </w:rPr>
        <w:t xml:space="preserve"> THE COMPLAINT </w:t>
      </w:r>
      <w:r w:rsidR="00A23F51" w:rsidRPr="00D81C5F">
        <w:rPr>
          <w:b/>
        </w:rPr>
        <w:t>UNDER ARTICLE 3 OF THE EUROPEAN CONVENTION ON HUMAN RIGHTS</w:t>
      </w:r>
      <w:r w:rsidR="00C61703" w:rsidRPr="00D81C5F">
        <w:rPr>
          <w:b/>
        </w:rPr>
        <w:t xml:space="preserve"> IS INADMISSIBLE</w:t>
      </w:r>
      <w:r w:rsidR="00A23F51" w:rsidRPr="00D81C5F">
        <w:rPr>
          <w:b/>
        </w:rPr>
        <w:t>;</w:t>
      </w:r>
    </w:p>
    <w:p w:rsidR="00A23F51" w:rsidRPr="00D22581" w:rsidRDefault="00A23F51" w:rsidP="00BA164E">
      <w:pPr>
        <w:pStyle w:val="JuList"/>
        <w:ind w:left="284" w:hanging="284"/>
        <w:rPr>
          <w:b/>
        </w:rPr>
      </w:pPr>
    </w:p>
    <w:p w:rsidR="00A23F51" w:rsidRPr="00D22581" w:rsidRDefault="00A23F51" w:rsidP="00BA164E">
      <w:pPr>
        <w:pStyle w:val="JuList"/>
        <w:numPr>
          <w:ilvl w:val="0"/>
          <w:numId w:val="47"/>
        </w:numPr>
        <w:ind w:left="284" w:hanging="284"/>
        <w:rPr>
          <w:b/>
        </w:rPr>
      </w:pPr>
      <w:r w:rsidRPr="00D22581">
        <w:rPr>
          <w:b/>
          <w:bCs/>
          <w:lang w:eastAsia="en-US"/>
        </w:rPr>
        <w:t>RECOMMENDS THAT UNMIK:</w:t>
      </w:r>
    </w:p>
    <w:p w:rsidR="00A23F51" w:rsidRPr="00D22581" w:rsidRDefault="00A23F51" w:rsidP="00A23F51">
      <w:pPr>
        <w:pStyle w:val="JuList"/>
        <w:ind w:left="0" w:firstLine="0"/>
        <w:rPr>
          <w:b/>
          <w:bCs/>
          <w:lang w:eastAsia="en-US"/>
        </w:rPr>
      </w:pPr>
    </w:p>
    <w:p w:rsidR="00A23F51" w:rsidRPr="00C61703" w:rsidRDefault="00A23F51" w:rsidP="00BA164E">
      <w:pPr>
        <w:pStyle w:val="JuList"/>
        <w:numPr>
          <w:ilvl w:val="0"/>
          <w:numId w:val="28"/>
        </w:numPr>
        <w:ind w:left="426" w:hanging="283"/>
        <w:rPr>
          <w:b/>
          <w:bCs/>
          <w:lang w:eastAsia="en-US"/>
        </w:rPr>
      </w:pPr>
      <w:r w:rsidRPr="00C61703">
        <w:rPr>
          <w:b/>
          <w:bCs/>
          <w:lang w:eastAsia="en-US"/>
        </w:rPr>
        <w:t>URGES EULEX AND OTHER COMPETENT AUTHORITIES IN KOSOVO TO TAKE ALL POSSIBLE STEPS IN ORDER TO ENSURE THAT THE CRIMINAL INVESTIGATION INTO THE</w:t>
      </w:r>
      <w:r w:rsidR="00B66634" w:rsidRPr="00C61703">
        <w:rPr>
          <w:b/>
          <w:bCs/>
          <w:lang w:eastAsia="en-US"/>
        </w:rPr>
        <w:t xml:space="preserve"> </w:t>
      </w:r>
      <w:r w:rsidR="00082C29" w:rsidRPr="00C61703">
        <w:rPr>
          <w:b/>
          <w:bCs/>
          <w:lang w:eastAsia="en-US"/>
        </w:rPr>
        <w:t>DISAPPEARANCE</w:t>
      </w:r>
      <w:r w:rsidR="00B66634" w:rsidRPr="00C61703">
        <w:rPr>
          <w:b/>
          <w:bCs/>
          <w:lang w:eastAsia="en-US"/>
        </w:rPr>
        <w:t xml:space="preserve"> AND KILLING</w:t>
      </w:r>
      <w:r w:rsidR="00082C29" w:rsidRPr="00C61703">
        <w:rPr>
          <w:b/>
          <w:bCs/>
          <w:lang w:eastAsia="en-US"/>
        </w:rPr>
        <w:t xml:space="preserve"> </w:t>
      </w:r>
      <w:r w:rsidRPr="00C61703">
        <w:rPr>
          <w:b/>
          <w:bCs/>
          <w:lang w:eastAsia="en-US"/>
        </w:rPr>
        <w:t>OF</w:t>
      </w:r>
      <w:r w:rsidR="00527746" w:rsidRPr="00C61703">
        <w:rPr>
          <w:b/>
          <w:bCs/>
          <w:lang w:eastAsia="en-US"/>
        </w:rPr>
        <w:t xml:space="preserve"> MR</w:t>
      </w:r>
      <w:r w:rsidRPr="00C61703">
        <w:rPr>
          <w:b/>
          <w:bCs/>
          <w:lang w:eastAsia="en-US"/>
        </w:rPr>
        <w:t xml:space="preserve"> </w:t>
      </w:r>
      <w:r w:rsidR="00B66634" w:rsidRPr="00C61703">
        <w:rPr>
          <w:b/>
          <w:bCs/>
          <w:lang w:eastAsia="en-US"/>
        </w:rPr>
        <w:t xml:space="preserve">R.P. AND </w:t>
      </w:r>
      <w:r w:rsidR="00B66634" w:rsidRPr="00C61703">
        <w:rPr>
          <w:b/>
        </w:rPr>
        <w:t>MR M.P.</w:t>
      </w:r>
      <w:r w:rsidR="004F03F8" w:rsidRPr="00C61703">
        <w:rPr>
          <w:b/>
        </w:rPr>
        <w:t xml:space="preserve"> </w:t>
      </w:r>
      <w:r w:rsidRPr="00C61703">
        <w:rPr>
          <w:b/>
          <w:bCs/>
          <w:lang w:eastAsia="en-US"/>
        </w:rPr>
        <w:t>IS CONTINUED IN COMPLIANCE WITH ARTICLE 2 OF THE ECHR AND THAT THE PERPETRATORS ARE BROUGHT TO JUSTICE;</w:t>
      </w:r>
    </w:p>
    <w:p w:rsidR="00A23F51" w:rsidRPr="0053551B" w:rsidRDefault="00A23F51" w:rsidP="00A23F51">
      <w:pPr>
        <w:pStyle w:val="JuList"/>
        <w:ind w:left="360" w:firstLine="0"/>
        <w:rPr>
          <w:b/>
          <w:bCs/>
          <w:lang w:eastAsia="en-US"/>
        </w:rPr>
      </w:pPr>
    </w:p>
    <w:p w:rsidR="001D4BE4" w:rsidRPr="00C61703" w:rsidRDefault="00A23F51" w:rsidP="00BA164E">
      <w:pPr>
        <w:pStyle w:val="JuList"/>
        <w:numPr>
          <w:ilvl w:val="0"/>
          <w:numId w:val="28"/>
        </w:numPr>
        <w:ind w:left="426" w:hanging="283"/>
        <w:rPr>
          <w:b/>
          <w:bCs/>
          <w:lang w:eastAsia="en-US"/>
        </w:rPr>
      </w:pPr>
      <w:r w:rsidRPr="00C61703">
        <w:rPr>
          <w:b/>
          <w:bCs/>
          <w:lang w:eastAsia="en-US"/>
        </w:rPr>
        <w:t xml:space="preserve">PUBLICLY ACKNOWLEDGES RESPONSIBILITY FOR ITS FAILURE TO CONDUCT AN EFFECTIVE </w:t>
      </w:r>
      <w:r w:rsidR="00527746" w:rsidRPr="00C61703">
        <w:rPr>
          <w:b/>
          <w:bCs/>
          <w:lang w:eastAsia="en-US"/>
        </w:rPr>
        <w:t xml:space="preserve">INVESTIGATION INTO </w:t>
      </w:r>
      <w:r w:rsidR="00B66634" w:rsidRPr="00C61703">
        <w:rPr>
          <w:b/>
          <w:bCs/>
          <w:lang w:eastAsia="en-US"/>
        </w:rPr>
        <w:t xml:space="preserve">THE DISAPPEARANCE AND KILLING OF MR R.P. AND </w:t>
      </w:r>
      <w:r w:rsidR="00B66634" w:rsidRPr="00C61703">
        <w:rPr>
          <w:b/>
        </w:rPr>
        <w:t>MR M.P.</w:t>
      </w:r>
      <w:r w:rsidRPr="00C61703">
        <w:rPr>
          <w:b/>
        </w:rPr>
        <w:t>,</w:t>
      </w:r>
      <w:r w:rsidRPr="00C61703">
        <w:rPr>
          <w:b/>
          <w:bCs/>
          <w:lang w:eastAsia="en-US"/>
        </w:rPr>
        <w:t xml:space="preserve"> AND MAKES A PU</w:t>
      </w:r>
      <w:r w:rsidR="00082C29" w:rsidRPr="00C61703">
        <w:rPr>
          <w:b/>
          <w:bCs/>
          <w:lang w:eastAsia="en-US"/>
        </w:rPr>
        <w:t>BLIC APOLOGY TO THE COMPLAINANT</w:t>
      </w:r>
      <w:r w:rsidRPr="00C61703">
        <w:rPr>
          <w:b/>
          <w:bCs/>
          <w:lang w:eastAsia="en-US"/>
        </w:rPr>
        <w:t xml:space="preserve">; </w:t>
      </w:r>
    </w:p>
    <w:p w:rsidR="001D4BE4" w:rsidRDefault="001D4BE4" w:rsidP="001D4BE4">
      <w:pPr>
        <w:pStyle w:val="ListParagraph"/>
        <w:rPr>
          <w:b/>
          <w:bCs/>
          <w:caps/>
          <w:lang w:eastAsia="en-US"/>
        </w:rPr>
      </w:pPr>
    </w:p>
    <w:p w:rsidR="00A23F51" w:rsidRPr="00DA0CAE" w:rsidRDefault="00A23F51" w:rsidP="00BA164E">
      <w:pPr>
        <w:pStyle w:val="JuList"/>
        <w:numPr>
          <w:ilvl w:val="0"/>
          <w:numId w:val="28"/>
        </w:numPr>
        <w:ind w:left="426" w:hanging="283"/>
        <w:rPr>
          <w:b/>
          <w:bCs/>
          <w:lang w:eastAsia="en-US"/>
        </w:rPr>
      </w:pPr>
      <w:r w:rsidRPr="00DA0CAE">
        <w:rPr>
          <w:b/>
          <w:bCs/>
          <w:lang w:eastAsia="en-US"/>
        </w:rPr>
        <w:t>TAKES</w:t>
      </w:r>
      <w:r w:rsidRPr="00DA0CAE">
        <w:rPr>
          <w:b/>
          <w:bCs/>
          <w:caps/>
          <w:lang w:eastAsia="en-US"/>
        </w:rPr>
        <w:t xml:space="preserve"> </w:t>
      </w:r>
      <w:r w:rsidRPr="00DA0CAE">
        <w:rPr>
          <w:b/>
          <w:bCs/>
          <w:lang w:eastAsia="en-US"/>
        </w:rPr>
        <w:t>APPROPRIATE</w:t>
      </w:r>
      <w:r w:rsidRPr="00DA0CAE">
        <w:rPr>
          <w:b/>
          <w:bCs/>
          <w:caps/>
          <w:lang w:eastAsia="en-US"/>
        </w:rPr>
        <w:t xml:space="preserve"> STEPS TOWARDS PAYMENT OF ADEQUATE </w:t>
      </w:r>
      <w:r w:rsidR="00082C29" w:rsidRPr="00DA0CAE">
        <w:rPr>
          <w:b/>
          <w:bCs/>
          <w:caps/>
          <w:lang w:eastAsia="en-US"/>
        </w:rPr>
        <w:t>COMPENSATION OF THE COMPLAINANT</w:t>
      </w:r>
      <w:r w:rsidRPr="00DA0CAE">
        <w:rPr>
          <w:b/>
          <w:bCs/>
          <w:caps/>
          <w:lang w:eastAsia="en-US"/>
        </w:rPr>
        <w:t xml:space="preserve"> FOR MORAL DAMAGE IN RELATION TO THE FINDING OF VIOLATIONS OF ARTICLE 2</w:t>
      </w:r>
      <w:r w:rsidR="00C61703" w:rsidRPr="00DA0CAE">
        <w:rPr>
          <w:b/>
          <w:bCs/>
          <w:caps/>
          <w:lang w:eastAsia="en-US"/>
        </w:rPr>
        <w:t>;</w:t>
      </w:r>
    </w:p>
    <w:p w:rsidR="00A23F51" w:rsidRPr="0053551B" w:rsidRDefault="00A23F51" w:rsidP="00A23F51">
      <w:pPr>
        <w:pStyle w:val="JuList"/>
        <w:ind w:left="0" w:firstLine="0"/>
        <w:rPr>
          <w:b/>
          <w:bCs/>
          <w:lang w:eastAsia="en-US"/>
        </w:rPr>
      </w:pPr>
    </w:p>
    <w:p w:rsidR="00A23F51" w:rsidRPr="0053551B" w:rsidRDefault="00A23F51" w:rsidP="00BA164E">
      <w:pPr>
        <w:pStyle w:val="JuList"/>
        <w:numPr>
          <w:ilvl w:val="0"/>
          <w:numId w:val="28"/>
        </w:numPr>
        <w:ind w:left="426" w:hanging="283"/>
        <w:rPr>
          <w:b/>
          <w:bCs/>
          <w:lang w:eastAsia="en-US"/>
        </w:rPr>
      </w:pPr>
      <w:r w:rsidRPr="0053551B">
        <w:rPr>
          <w:b/>
          <w:bCs/>
          <w:lang w:eastAsia="en-US"/>
        </w:rPr>
        <w:t>TAKES APPROPRIATE STEPS TOWARDS THE REALISATION OF A FULL AND COMPREHENSIVE REPARATION PROGRAMME;</w:t>
      </w:r>
    </w:p>
    <w:p w:rsidR="00A23F51" w:rsidRPr="0053551B" w:rsidRDefault="00A23F51" w:rsidP="00A23F51">
      <w:pPr>
        <w:pStyle w:val="ListParagraph"/>
        <w:rPr>
          <w:b/>
          <w:bCs/>
          <w:lang w:val="en-GB" w:eastAsia="en-US"/>
        </w:rPr>
      </w:pPr>
    </w:p>
    <w:p w:rsidR="00720AD5" w:rsidRPr="0053551B" w:rsidRDefault="00A23F51" w:rsidP="00BA164E">
      <w:pPr>
        <w:pStyle w:val="JuList"/>
        <w:numPr>
          <w:ilvl w:val="0"/>
          <w:numId w:val="28"/>
        </w:numPr>
        <w:ind w:left="426" w:hanging="283"/>
        <w:rPr>
          <w:b/>
          <w:bCs/>
          <w:lang w:eastAsia="en-US"/>
        </w:rPr>
      </w:pPr>
      <w:r w:rsidRPr="0053551B">
        <w:rPr>
          <w:b/>
          <w:bCs/>
          <w:lang w:eastAsia="en-US"/>
        </w:rPr>
        <w:t xml:space="preserve">TAKES </w:t>
      </w:r>
      <w:r w:rsidRPr="00BA164E">
        <w:rPr>
          <w:b/>
          <w:bCs/>
          <w:lang w:eastAsia="en-US"/>
        </w:rPr>
        <w:t>APPROPRIATE</w:t>
      </w:r>
      <w:r w:rsidRPr="0053551B">
        <w:rPr>
          <w:b/>
          <w:bCs/>
          <w:lang w:eastAsia="en-US"/>
        </w:rPr>
        <w:t xml:space="preserve"> STEPS AT THE UNITED NATIONS AS A GUARANTEE OF NON REPETITION;</w:t>
      </w:r>
    </w:p>
    <w:p w:rsidR="00A23F51" w:rsidRPr="0053551B" w:rsidRDefault="00A23F51" w:rsidP="00A23F51">
      <w:pPr>
        <w:pStyle w:val="JuList"/>
        <w:ind w:left="0" w:firstLine="0"/>
        <w:rPr>
          <w:b/>
          <w:bCs/>
          <w:lang w:eastAsia="en-US"/>
        </w:rPr>
      </w:pPr>
    </w:p>
    <w:p w:rsidR="00A23F51" w:rsidRPr="0053551B" w:rsidRDefault="00A23F51" w:rsidP="00BA164E">
      <w:pPr>
        <w:pStyle w:val="JuList"/>
        <w:numPr>
          <w:ilvl w:val="0"/>
          <w:numId w:val="28"/>
        </w:numPr>
        <w:ind w:left="426" w:hanging="283"/>
        <w:rPr>
          <w:b/>
          <w:bCs/>
          <w:lang w:eastAsia="en-US"/>
        </w:rPr>
      </w:pPr>
      <w:r w:rsidRPr="0053551B">
        <w:rPr>
          <w:b/>
          <w:bCs/>
          <w:lang w:eastAsia="en-US"/>
        </w:rPr>
        <w:t>TAKES IMMEDIATE AND EFFECTIVE MEASURES TO IMPLEMENT THE RECOMMENDATIONS OF THE PANE</w:t>
      </w:r>
      <w:r w:rsidR="00C61703">
        <w:rPr>
          <w:b/>
          <w:bCs/>
          <w:lang w:eastAsia="en-US"/>
        </w:rPr>
        <w:t>L AND TO INFORM THE COMPLAINANT</w:t>
      </w:r>
      <w:r w:rsidRPr="0053551B">
        <w:rPr>
          <w:b/>
          <w:bCs/>
          <w:lang w:eastAsia="en-US"/>
        </w:rPr>
        <w:t xml:space="preserve"> AND THE PANEL ABOUT FURTHER DEVELOPMENTS IN THIS CASE.</w:t>
      </w:r>
    </w:p>
    <w:p w:rsidR="00A23F51" w:rsidRDefault="00A23F51"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602E78" w:rsidRDefault="00602E78"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602E78" w:rsidRDefault="00602E78" w:rsidP="00A23F51">
      <w:pPr>
        <w:autoSpaceDE w:val="0"/>
        <w:autoSpaceDN w:val="0"/>
        <w:adjustRightInd w:val="0"/>
        <w:jc w:val="both"/>
        <w:rPr>
          <w:b/>
          <w:bCs/>
          <w:lang w:val="en-GB"/>
        </w:rPr>
      </w:pPr>
    </w:p>
    <w:p w:rsidR="00602E78" w:rsidRDefault="00602E78" w:rsidP="00A23F51">
      <w:pPr>
        <w:autoSpaceDE w:val="0"/>
        <w:autoSpaceDN w:val="0"/>
        <w:adjustRightInd w:val="0"/>
        <w:jc w:val="both"/>
        <w:rPr>
          <w:b/>
          <w:bCs/>
          <w:lang w:val="en-GB"/>
        </w:rPr>
      </w:pPr>
    </w:p>
    <w:p w:rsidR="00602E78" w:rsidRDefault="00602E78" w:rsidP="00A23F51">
      <w:pPr>
        <w:autoSpaceDE w:val="0"/>
        <w:autoSpaceDN w:val="0"/>
        <w:adjustRightInd w:val="0"/>
        <w:jc w:val="both"/>
        <w:rPr>
          <w:b/>
          <w:bCs/>
          <w:lang w:val="en-GB"/>
        </w:rPr>
      </w:pPr>
    </w:p>
    <w:p w:rsidR="00602E78" w:rsidRDefault="00602E78" w:rsidP="00A23F51">
      <w:pPr>
        <w:autoSpaceDE w:val="0"/>
        <w:autoSpaceDN w:val="0"/>
        <w:adjustRightInd w:val="0"/>
        <w:jc w:val="both"/>
        <w:rPr>
          <w:b/>
          <w:bCs/>
          <w:lang w:val="en-GB"/>
        </w:rPr>
      </w:pPr>
    </w:p>
    <w:p w:rsidR="00C42343" w:rsidRPr="00D22581" w:rsidRDefault="00C42343" w:rsidP="00A23F51">
      <w:pPr>
        <w:autoSpaceDE w:val="0"/>
        <w:autoSpaceDN w:val="0"/>
        <w:adjustRightInd w:val="0"/>
        <w:jc w:val="both"/>
        <w:rPr>
          <w:lang w:val="en-GB"/>
        </w:rPr>
      </w:pPr>
    </w:p>
    <w:p w:rsidR="00A23F51" w:rsidRPr="00D22581" w:rsidRDefault="008F2CBE" w:rsidP="00A23F51">
      <w:pPr>
        <w:autoSpaceDE w:val="0"/>
        <w:autoSpaceDN w:val="0"/>
        <w:adjustRightInd w:val="0"/>
        <w:jc w:val="both"/>
        <w:rPr>
          <w:lang w:val="en-GB"/>
        </w:rPr>
      </w:pPr>
      <w:r>
        <w:rPr>
          <w:lang w:val="en-GB"/>
        </w:rPr>
        <w:t xml:space="preserve">  </w:t>
      </w:r>
      <w:r w:rsidR="00A23F51" w:rsidRPr="00D22581">
        <w:rPr>
          <w:lang w:val="en-GB"/>
        </w:rPr>
        <w:t>Andrey ANTONOV</w:t>
      </w:r>
      <w:r w:rsidR="00A23F51" w:rsidRPr="00D22581">
        <w:rPr>
          <w:lang w:val="en-GB"/>
        </w:rPr>
        <w:tab/>
      </w:r>
      <w:r w:rsidR="00A23F51" w:rsidRPr="00D22581">
        <w:rPr>
          <w:lang w:val="en-GB"/>
        </w:rPr>
        <w:tab/>
      </w:r>
      <w:r>
        <w:rPr>
          <w:lang w:val="en-GB"/>
        </w:rPr>
        <w:tab/>
      </w:r>
      <w:r>
        <w:rPr>
          <w:lang w:val="en-GB"/>
        </w:rPr>
        <w:tab/>
      </w:r>
      <w:r>
        <w:rPr>
          <w:lang w:val="en-GB"/>
        </w:rPr>
        <w:tab/>
      </w:r>
      <w:r>
        <w:rPr>
          <w:lang w:val="en-GB"/>
        </w:rPr>
        <w:tab/>
      </w:r>
      <w:r>
        <w:rPr>
          <w:lang w:val="en-GB"/>
        </w:rPr>
        <w:tab/>
      </w:r>
      <w:r w:rsidR="00A23F51" w:rsidRPr="00D22581">
        <w:rPr>
          <w:lang w:val="en-GB"/>
        </w:rPr>
        <w:tab/>
        <w:t>Marek NOWICKI</w:t>
      </w:r>
    </w:p>
    <w:p w:rsidR="00A23F51" w:rsidRPr="00D22581" w:rsidRDefault="00602E78" w:rsidP="00A23F51">
      <w:pPr>
        <w:autoSpaceDE w:val="0"/>
        <w:autoSpaceDN w:val="0"/>
        <w:adjustRightInd w:val="0"/>
        <w:jc w:val="both"/>
        <w:rPr>
          <w:lang w:val="en-GB"/>
        </w:rPr>
      </w:pPr>
      <w:r>
        <w:rPr>
          <w:lang w:val="en-GB"/>
        </w:rPr>
        <w:t xml:space="preserve">  </w:t>
      </w:r>
      <w:r w:rsidR="00A23F51" w:rsidRPr="00D22581">
        <w:rPr>
          <w:lang w:val="en-GB"/>
        </w:rPr>
        <w:t xml:space="preserve">Executive Officer </w:t>
      </w:r>
      <w:r w:rsidR="00A23F51" w:rsidRPr="00D22581">
        <w:rPr>
          <w:lang w:val="en-GB"/>
        </w:rPr>
        <w:tab/>
      </w:r>
      <w:r w:rsidR="00A23F51" w:rsidRPr="00D22581">
        <w:rPr>
          <w:lang w:val="en-GB"/>
        </w:rPr>
        <w:tab/>
      </w:r>
      <w:r w:rsidR="00A23F51" w:rsidRPr="00D22581">
        <w:rPr>
          <w:lang w:val="en-GB"/>
        </w:rPr>
        <w:tab/>
      </w:r>
      <w:r w:rsidR="008F2CBE">
        <w:rPr>
          <w:lang w:val="en-GB"/>
        </w:rPr>
        <w:tab/>
      </w:r>
      <w:r w:rsidR="008F2CBE">
        <w:rPr>
          <w:lang w:val="en-GB"/>
        </w:rPr>
        <w:tab/>
      </w:r>
      <w:r w:rsidR="008F2CBE">
        <w:rPr>
          <w:lang w:val="en-GB"/>
        </w:rPr>
        <w:tab/>
      </w:r>
      <w:r w:rsidR="008F2CBE">
        <w:rPr>
          <w:lang w:val="en-GB"/>
        </w:rPr>
        <w:tab/>
      </w:r>
      <w:r w:rsidR="008F2CBE">
        <w:rPr>
          <w:lang w:val="en-GB"/>
        </w:rPr>
        <w:tab/>
      </w:r>
      <w:r w:rsidR="00A23F51" w:rsidRPr="00D22581">
        <w:rPr>
          <w:lang w:val="en-GB"/>
        </w:rPr>
        <w:t>Presiding Member</w:t>
      </w:r>
    </w:p>
    <w:p w:rsidR="00A23F51" w:rsidRPr="00D22581" w:rsidRDefault="00A23F51" w:rsidP="00A23F51">
      <w:pPr>
        <w:rPr>
          <w:lang w:val="en-GB"/>
        </w:rPr>
      </w:pPr>
    </w:p>
    <w:p w:rsidR="00A23F51" w:rsidRPr="00D22581" w:rsidRDefault="00A23F51" w:rsidP="00A23F51">
      <w:pPr>
        <w:rPr>
          <w:lang w:val="en-GB"/>
        </w:rPr>
      </w:pPr>
      <w:r w:rsidRPr="00D22581">
        <w:rPr>
          <w:lang w:val="en-GB"/>
        </w:rPr>
        <w:br w:type="page"/>
      </w:r>
    </w:p>
    <w:p w:rsidR="003D0033" w:rsidRDefault="003D0033" w:rsidP="003D0033">
      <w:pPr>
        <w:jc w:val="right"/>
        <w:rPr>
          <w:b/>
          <w:lang w:val="en-GB"/>
        </w:rPr>
      </w:pPr>
      <w:r w:rsidRPr="001F7985">
        <w:rPr>
          <w:i/>
          <w:lang w:val="en-GB"/>
        </w:rPr>
        <w:lastRenderedPageBreak/>
        <w:t>Annex</w:t>
      </w:r>
    </w:p>
    <w:p w:rsidR="003D0033" w:rsidRDefault="003D0033" w:rsidP="00A23F51">
      <w:pPr>
        <w:rPr>
          <w:b/>
          <w:lang w:val="en-GB"/>
        </w:rPr>
      </w:pPr>
    </w:p>
    <w:p w:rsidR="003D0033" w:rsidRDefault="003D0033" w:rsidP="00A23F51">
      <w:pPr>
        <w:rPr>
          <w:b/>
          <w:lang w:val="en-GB"/>
        </w:rPr>
      </w:pPr>
    </w:p>
    <w:p w:rsidR="00A23F51" w:rsidRPr="00D22581" w:rsidRDefault="00A23F51" w:rsidP="003D0033">
      <w:pPr>
        <w:jc w:val="center"/>
        <w:rPr>
          <w:lang w:val="en-GB"/>
        </w:rPr>
      </w:pPr>
      <w:r w:rsidRPr="00D22581">
        <w:rPr>
          <w:b/>
          <w:lang w:val="en-GB"/>
        </w:rPr>
        <w:t>ABBREVIATIONS AND ACRONYMS</w:t>
      </w:r>
    </w:p>
    <w:p w:rsidR="00A23F51" w:rsidRPr="00D22581" w:rsidRDefault="00A23F51" w:rsidP="00A23F51">
      <w:pPr>
        <w:autoSpaceDE w:val="0"/>
        <w:jc w:val="both"/>
        <w:rPr>
          <w:lang w:val="en-GB"/>
        </w:rPr>
      </w:pPr>
    </w:p>
    <w:p w:rsidR="00A23F51" w:rsidRDefault="00A23F51" w:rsidP="00A23F51">
      <w:pPr>
        <w:autoSpaceDE w:val="0"/>
        <w:jc w:val="both"/>
        <w:rPr>
          <w:lang w:val="en-GB"/>
        </w:rPr>
      </w:pPr>
    </w:p>
    <w:p w:rsidR="00936083" w:rsidRPr="00D22581" w:rsidRDefault="00936083" w:rsidP="00A23F51">
      <w:pPr>
        <w:autoSpaceDE w:val="0"/>
        <w:jc w:val="both"/>
        <w:rPr>
          <w:lang w:val="en-GB"/>
        </w:rPr>
      </w:pPr>
    </w:p>
    <w:p w:rsidR="00A23F51" w:rsidRPr="00D22581" w:rsidRDefault="00A23F51" w:rsidP="00A23F51">
      <w:pPr>
        <w:autoSpaceDE w:val="0"/>
        <w:jc w:val="both"/>
        <w:rPr>
          <w:lang w:val="en-GB"/>
        </w:rPr>
      </w:pPr>
      <w:r w:rsidRPr="00D22581">
        <w:rPr>
          <w:b/>
          <w:lang w:val="en-GB"/>
        </w:rPr>
        <w:t xml:space="preserve">CCIU </w:t>
      </w:r>
      <w:r w:rsidRPr="00D22581">
        <w:rPr>
          <w:lang w:val="en-GB"/>
        </w:rPr>
        <w:t>- Central Criminal Investigation Unit</w:t>
      </w:r>
    </w:p>
    <w:p w:rsidR="00A23F51" w:rsidRPr="00D22581" w:rsidRDefault="00A23F51" w:rsidP="00A23F51">
      <w:pPr>
        <w:autoSpaceDE w:val="0"/>
        <w:jc w:val="both"/>
        <w:rPr>
          <w:lang w:val="en-GB"/>
        </w:rPr>
      </w:pPr>
      <w:r w:rsidRPr="00D22581">
        <w:rPr>
          <w:b/>
          <w:lang w:val="en-GB"/>
        </w:rPr>
        <w:t xml:space="preserve">CCPR – </w:t>
      </w:r>
      <w:r w:rsidRPr="00D22581">
        <w:rPr>
          <w:lang w:val="en-GB"/>
        </w:rPr>
        <w:t>International Covenant on Civil and Political Rights</w:t>
      </w:r>
    </w:p>
    <w:p w:rsidR="00A23F51" w:rsidRPr="00D22581" w:rsidRDefault="00A23F51" w:rsidP="00A23F51">
      <w:pPr>
        <w:autoSpaceDE w:val="0"/>
        <w:jc w:val="both"/>
        <w:rPr>
          <w:lang w:val="en-GB"/>
        </w:rPr>
      </w:pPr>
      <w:r w:rsidRPr="00D22581">
        <w:rPr>
          <w:b/>
          <w:lang w:val="en-GB"/>
        </w:rPr>
        <w:t xml:space="preserve">DOJ </w:t>
      </w:r>
      <w:r w:rsidRPr="00D22581">
        <w:rPr>
          <w:lang w:val="en-GB"/>
        </w:rPr>
        <w:t>- Department of Justice</w:t>
      </w:r>
    </w:p>
    <w:p w:rsidR="00A23F51" w:rsidRPr="00D22581" w:rsidRDefault="00A23F51" w:rsidP="00A23F51">
      <w:pPr>
        <w:autoSpaceDE w:val="0"/>
        <w:jc w:val="both"/>
        <w:rPr>
          <w:lang w:val="en-GB"/>
        </w:rPr>
      </w:pPr>
      <w:r w:rsidRPr="00D22581">
        <w:rPr>
          <w:b/>
          <w:lang w:val="en-GB"/>
        </w:rPr>
        <w:t>DPPO</w:t>
      </w:r>
      <w:r w:rsidRPr="00D22581">
        <w:rPr>
          <w:lang w:val="en-GB"/>
        </w:rPr>
        <w:t xml:space="preserve"> - District Public Prosecutor’s Office</w:t>
      </w:r>
    </w:p>
    <w:p w:rsidR="00A23F51" w:rsidRPr="00D22581" w:rsidRDefault="00A23F51" w:rsidP="00A23F51">
      <w:pPr>
        <w:autoSpaceDE w:val="0"/>
        <w:jc w:val="both"/>
        <w:rPr>
          <w:lang w:val="en-GB"/>
        </w:rPr>
      </w:pPr>
      <w:r w:rsidRPr="00D22581">
        <w:rPr>
          <w:b/>
          <w:lang w:val="en-GB"/>
        </w:rPr>
        <w:t>ECHR</w:t>
      </w:r>
      <w:r w:rsidRPr="00D22581">
        <w:rPr>
          <w:lang w:val="en-GB"/>
        </w:rPr>
        <w:t xml:space="preserve"> - European Convention on Human Rights</w:t>
      </w:r>
    </w:p>
    <w:p w:rsidR="00A23F51" w:rsidRPr="00D22581" w:rsidRDefault="00A23F51" w:rsidP="00A23F51">
      <w:pPr>
        <w:autoSpaceDE w:val="0"/>
        <w:jc w:val="both"/>
        <w:rPr>
          <w:lang w:val="en-GB"/>
        </w:rPr>
      </w:pPr>
      <w:r w:rsidRPr="00D22581">
        <w:rPr>
          <w:b/>
          <w:lang w:val="en-GB"/>
        </w:rPr>
        <w:t>ECtHR</w:t>
      </w:r>
      <w:r w:rsidRPr="00D22581">
        <w:rPr>
          <w:lang w:val="en-GB"/>
        </w:rPr>
        <w:t xml:space="preserve">- European Court of Human Rights </w:t>
      </w:r>
    </w:p>
    <w:p w:rsidR="00A23F51" w:rsidRPr="00D22581" w:rsidRDefault="00A23F51" w:rsidP="00A23F51">
      <w:pPr>
        <w:autoSpaceDE w:val="0"/>
        <w:jc w:val="both"/>
        <w:rPr>
          <w:lang w:val="en-GB"/>
        </w:rPr>
      </w:pPr>
      <w:r w:rsidRPr="00D22581">
        <w:rPr>
          <w:b/>
          <w:lang w:val="en-GB"/>
        </w:rPr>
        <w:t>EU</w:t>
      </w:r>
      <w:r w:rsidRPr="00D22581">
        <w:rPr>
          <w:lang w:val="en-GB"/>
        </w:rPr>
        <w:t xml:space="preserve"> – European Union</w:t>
      </w:r>
    </w:p>
    <w:p w:rsidR="00A23F51" w:rsidRPr="00D22581" w:rsidRDefault="00A23F51" w:rsidP="00A23F51">
      <w:pPr>
        <w:autoSpaceDE w:val="0"/>
        <w:jc w:val="both"/>
        <w:rPr>
          <w:lang w:val="en-GB"/>
        </w:rPr>
      </w:pPr>
      <w:r w:rsidRPr="00D22581">
        <w:rPr>
          <w:b/>
          <w:lang w:val="en-GB"/>
        </w:rPr>
        <w:t>EULEX</w:t>
      </w:r>
      <w:r w:rsidRPr="00D22581">
        <w:rPr>
          <w:lang w:val="en-GB"/>
        </w:rPr>
        <w:t xml:space="preserve"> - European Union Rule of Law Mission in Kosovo</w:t>
      </w:r>
    </w:p>
    <w:p w:rsidR="00A23F51" w:rsidRPr="00D22581" w:rsidRDefault="00A23F51" w:rsidP="00A23F51">
      <w:pPr>
        <w:autoSpaceDE w:val="0"/>
        <w:jc w:val="both"/>
        <w:rPr>
          <w:lang w:val="en-GB"/>
        </w:rPr>
      </w:pPr>
      <w:r w:rsidRPr="00D22581">
        <w:rPr>
          <w:b/>
          <w:lang w:val="en-GB"/>
        </w:rPr>
        <w:t xml:space="preserve">FRY </w:t>
      </w:r>
      <w:r w:rsidRPr="00D22581">
        <w:rPr>
          <w:lang w:val="en-GB"/>
        </w:rPr>
        <w:t xml:space="preserve">- Federal Republic of Yugoslavia </w:t>
      </w:r>
    </w:p>
    <w:p w:rsidR="00A23F51" w:rsidRPr="00D22581" w:rsidRDefault="00A23F51" w:rsidP="00A23F51">
      <w:pPr>
        <w:autoSpaceDE w:val="0"/>
        <w:jc w:val="both"/>
        <w:rPr>
          <w:lang w:val="en-GB"/>
        </w:rPr>
      </w:pPr>
      <w:r w:rsidRPr="00D22581">
        <w:rPr>
          <w:b/>
          <w:lang w:val="en-GB"/>
        </w:rPr>
        <w:t xml:space="preserve">HRAP </w:t>
      </w:r>
      <w:r w:rsidRPr="00D22581">
        <w:rPr>
          <w:lang w:val="en-GB"/>
        </w:rPr>
        <w:t>- Human Rights Advisory Panel</w:t>
      </w:r>
    </w:p>
    <w:p w:rsidR="00A23F51" w:rsidRPr="00D22581" w:rsidRDefault="00A23F51" w:rsidP="00A23F51">
      <w:pPr>
        <w:autoSpaceDE w:val="0"/>
        <w:jc w:val="both"/>
        <w:rPr>
          <w:lang w:val="en-GB"/>
        </w:rPr>
      </w:pPr>
      <w:r w:rsidRPr="00D22581">
        <w:rPr>
          <w:b/>
          <w:lang w:val="en-GB"/>
        </w:rPr>
        <w:t>HRC</w:t>
      </w:r>
      <w:r w:rsidRPr="00D22581">
        <w:rPr>
          <w:lang w:val="en-GB"/>
        </w:rPr>
        <w:t xml:space="preserve"> – United Nation Human Rights Committee</w:t>
      </w:r>
    </w:p>
    <w:p w:rsidR="00A23F51" w:rsidRPr="00D22581" w:rsidRDefault="00A23F51" w:rsidP="00A23F51">
      <w:pPr>
        <w:autoSpaceDE w:val="0"/>
        <w:jc w:val="both"/>
        <w:rPr>
          <w:lang w:val="en-GB"/>
        </w:rPr>
      </w:pPr>
      <w:r w:rsidRPr="00D22581">
        <w:rPr>
          <w:b/>
          <w:lang w:val="en-GB"/>
        </w:rPr>
        <w:t>IACtHR</w:t>
      </w:r>
      <w:r w:rsidRPr="00D22581">
        <w:rPr>
          <w:lang w:val="en-GB"/>
        </w:rPr>
        <w:t>– Inter-American Court of Human Rights</w:t>
      </w:r>
    </w:p>
    <w:p w:rsidR="00A23F51" w:rsidRPr="00D22581" w:rsidRDefault="00A23F51" w:rsidP="00A23F51">
      <w:pPr>
        <w:autoSpaceDE w:val="0"/>
        <w:jc w:val="both"/>
        <w:rPr>
          <w:lang w:val="en-GB"/>
        </w:rPr>
      </w:pPr>
      <w:r w:rsidRPr="00D22581">
        <w:rPr>
          <w:b/>
          <w:lang w:val="en-GB"/>
        </w:rPr>
        <w:t>ICMP</w:t>
      </w:r>
      <w:r w:rsidRPr="00D22581">
        <w:rPr>
          <w:lang w:val="en-GB"/>
        </w:rPr>
        <w:t xml:space="preserve"> - International Commission of Missing Persons</w:t>
      </w:r>
    </w:p>
    <w:p w:rsidR="00A23F51" w:rsidRPr="00D22581" w:rsidRDefault="00A23F51" w:rsidP="00A23F51">
      <w:pPr>
        <w:autoSpaceDE w:val="0"/>
        <w:jc w:val="both"/>
        <w:rPr>
          <w:lang w:val="en-GB"/>
        </w:rPr>
      </w:pPr>
      <w:r w:rsidRPr="00D22581">
        <w:rPr>
          <w:b/>
          <w:lang w:val="en-GB"/>
        </w:rPr>
        <w:t>ICRC</w:t>
      </w:r>
      <w:r w:rsidRPr="00D22581">
        <w:rPr>
          <w:lang w:val="en-GB"/>
        </w:rPr>
        <w:t xml:space="preserve"> - International Committee of the Red Cross</w:t>
      </w:r>
    </w:p>
    <w:p w:rsidR="00A23F51" w:rsidRPr="00D22581" w:rsidRDefault="00A23F51" w:rsidP="00A23F51">
      <w:pPr>
        <w:autoSpaceDE w:val="0"/>
        <w:jc w:val="both"/>
        <w:rPr>
          <w:lang w:val="en-GB"/>
        </w:rPr>
      </w:pPr>
      <w:r w:rsidRPr="00D22581">
        <w:rPr>
          <w:b/>
          <w:lang w:val="en-GB"/>
        </w:rPr>
        <w:t xml:space="preserve">ICTY </w:t>
      </w:r>
      <w:r w:rsidRPr="00D22581">
        <w:rPr>
          <w:lang w:val="en-GB"/>
        </w:rPr>
        <w:t>- International Criminal Tribunal for former Yugoslavia</w:t>
      </w:r>
    </w:p>
    <w:p w:rsidR="00A23F51" w:rsidRPr="00D22581" w:rsidRDefault="00A23F51" w:rsidP="00A23F51">
      <w:pPr>
        <w:autoSpaceDE w:val="0"/>
        <w:jc w:val="both"/>
        <w:rPr>
          <w:lang w:val="en-GB"/>
        </w:rPr>
      </w:pPr>
      <w:r w:rsidRPr="00D22581">
        <w:rPr>
          <w:b/>
          <w:lang w:val="en-GB"/>
        </w:rPr>
        <w:t>KFOR</w:t>
      </w:r>
      <w:r w:rsidRPr="00D22581">
        <w:rPr>
          <w:lang w:val="en-GB"/>
        </w:rPr>
        <w:t xml:space="preserve"> - International Security Force (commonly known as Kosovo Force)</w:t>
      </w:r>
    </w:p>
    <w:p w:rsidR="00A23F51" w:rsidRPr="00D22581" w:rsidRDefault="00A23F51" w:rsidP="00A23F51">
      <w:pPr>
        <w:autoSpaceDE w:val="0"/>
        <w:jc w:val="both"/>
        <w:rPr>
          <w:lang w:val="en-GB"/>
        </w:rPr>
      </w:pPr>
      <w:r w:rsidRPr="00D22581">
        <w:rPr>
          <w:b/>
          <w:lang w:val="en-GB"/>
        </w:rPr>
        <w:t>KLA</w:t>
      </w:r>
      <w:r w:rsidRPr="00D22581">
        <w:rPr>
          <w:lang w:val="en-GB"/>
        </w:rPr>
        <w:t xml:space="preserve"> - Kosovo Liberation Army</w:t>
      </w:r>
    </w:p>
    <w:p w:rsidR="00A23F51" w:rsidRPr="00D22581" w:rsidRDefault="00A23F51" w:rsidP="00A23F51">
      <w:pPr>
        <w:autoSpaceDE w:val="0"/>
        <w:jc w:val="both"/>
        <w:rPr>
          <w:b/>
          <w:lang w:val="en-GB"/>
        </w:rPr>
      </w:pPr>
      <w:r w:rsidRPr="00D22581">
        <w:rPr>
          <w:b/>
          <w:lang w:val="en-GB"/>
        </w:rPr>
        <w:t xml:space="preserve">MoU - </w:t>
      </w:r>
      <w:r w:rsidRPr="00D22581">
        <w:rPr>
          <w:lang w:val="en-GB"/>
        </w:rPr>
        <w:t>Memorandum of Understanding</w:t>
      </w:r>
    </w:p>
    <w:p w:rsidR="00A23F51" w:rsidRPr="00D22581" w:rsidRDefault="00A23F51" w:rsidP="00A23F51">
      <w:pPr>
        <w:autoSpaceDE w:val="0"/>
        <w:jc w:val="both"/>
        <w:rPr>
          <w:lang w:val="en-GB"/>
        </w:rPr>
      </w:pPr>
      <w:r w:rsidRPr="00D22581">
        <w:rPr>
          <w:b/>
          <w:lang w:val="en-GB"/>
        </w:rPr>
        <w:t xml:space="preserve">MPU </w:t>
      </w:r>
      <w:r w:rsidRPr="00D22581">
        <w:rPr>
          <w:lang w:val="en-GB"/>
        </w:rPr>
        <w:t>- Missing Persons Unit</w:t>
      </w:r>
    </w:p>
    <w:p w:rsidR="00A23F51" w:rsidRPr="00D22581" w:rsidRDefault="00A23F51" w:rsidP="00A23F51">
      <w:pPr>
        <w:autoSpaceDE w:val="0"/>
        <w:jc w:val="both"/>
        <w:rPr>
          <w:lang w:val="en-GB"/>
        </w:rPr>
      </w:pPr>
      <w:r w:rsidRPr="00D22581">
        <w:rPr>
          <w:b/>
          <w:lang w:val="en-GB"/>
        </w:rPr>
        <w:t>NATO</w:t>
      </w:r>
      <w:r w:rsidRPr="00D22581">
        <w:rPr>
          <w:lang w:val="en-GB"/>
        </w:rPr>
        <w:t xml:space="preserve"> - North Atlantic Treaty Organization </w:t>
      </w:r>
    </w:p>
    <w:p w:rsidR="00A23F51" w:rsidRPr="00D22581" w:rsidRDefault="00A23F51" w:rsidP="00A23F51">
      <w:pPr>
        <w:autoSpaceDE w:val="0"/>
        <w:jc w:val="both"/>
        <w:rPr>
          <w:lang w:val="en-GB"/>
        </w:rPr>
      </w:pPr>
      <w:r w:rsidRPr="00D22581">
        <w:rPr>
          <w:b/>
          <w:lang w:val="en-GB"/>
        </w:rPr>
        <w:t>OMPF</w:t>
      </w:r>
      <w:r w:rsidRPr="00D22581">
        <w:rPr>
          <w:lang w:val="en-GB"/>
        </w:rPr>
        <w:t xml:space="preserve"> - Office on Missing Persons and Forensics</w:t>
      </w:r>
    </w:p>
    <w:p w:rsidR="00A23F51" w:rsidRPr="00D22581" w:rsidRDefault="00A23F51" w:rsidP="00A23F51">
      <w:pPr>
        <w:autoSpaceDE w:val="0"/>
        <w:jc w:val="both"/>
        <w:rPr>
          <w:lang w:val="en-GB"/>
        </w:rPr>
      </w:pPr>
      <w:r w:rsidRPr="00D22581">
        <w:rPr>
          <w:b/>
          <w:lang w:val="en-GB"/>
        </w:rPr>
        <w:t>OSCE</w:t>
      </w:r>
      <w:r w:rsidRPr="00D22581">
        <w:rPr>
          <w:lang w:val="en-GB"/>
        </w:rPr>
        <w:t xml:space="preserve"> - Organization for Security and Cooperation in Europe</w:t>
      </w:r>
    </w:p>
    <w:p w:rsidR="00A23F51" w:rsidRPr="00D22581" w:rsidRDefault="00A23F51" w:rsidP="00A23F51">
      <w:pPr>
        <w:autoSpaceDE w:val="0"/>
        <w:jc w:val="both"/>
        <w:rPr>
          <w:lang w:val="en-GB"/>
        </w:rPr>
      </w:pPr>
      <w:r w:rsidRPr="00D22581">
        <w:rPr>
          <w:b/>
          <w:lang w:val="en-GB"/>
        </w:rPr>
        <w:t>RIU</w:t>
      </w:r>
      <w:r w:rsidRPr="00D22581">
        <w:rPr>
          <w:lang w:val="en-GB"/>
        </w:rPr>
        <w:t xml:space="preserve"> - Regional Investigation Unit</w:t>
      </w:r>
    </w:p>
    <w:p w:rsidR="00A23F51" w:rsidRDefault="00A23F51" w:rsidP="00A23F51">
      <w:pPr>
        <w:autoSpaceDE w:val="0"/>
        <w:jc w:val="both"/>
        <w:rPr>
          <w:lang w:val="en-GB"/>
        </w:rPr>
      </w:pPr>
      <w:r w:rsidRPr="00D22581">
        <w:rPr>
          <w:b/>
          <w:lang w:val="en-GB"/>
        </w:rPr>
        <w:t>SRSG</w:t>
      </w:r>
      <w:r w:rsidRPr="00D22581">
        <w:rPr>
          <w:lang w:val="en-GB"/>
        </w:rPr>
        <w:t xml:space="preserve"> - Special Representative of the Secretary-General </w:t>
      </w:r>
    </w:p>
    <w:p w:rsidR="00D33C9C" w:rsidRPr="00D22581" w:rsidRDefault="00D33C9C" w:rsidP="00A23F51">
      <w:pPr>
        <w:autoSpaceDE w:val="0"/>
        <w:jc w:val="both"/>
        <w:rPr>
          <w:lang w:val="en-GB"/>
        </w:rPr>
      </w:pPr>
      <w:r w:rsidRPr="00D33C9C">
        <w:rPr>
          <w:b/>
          <w:lang w:val="en-GB"/>
        </w:rPr>
        <w:t>SPRK</w:t>
      </w:r>
      <w:r>
        <w:rPr>
          <w:lang w:val="en-GB"/>
        </w:rPr>
        <w:t xml:space="preserve"> - EULEX Special Prosecution Office</w:t>
      </w:r>
    </w:p>
    <w:p w:rsidR="00A23F51" w:rsidRPr="00D22581" w:rsidRDefault="00A23F51" w:rsidP="00A23F51">
      <w:pPr>
        <w:autoSpaceDE w:val="0"/>
        <w:jc w:val="both"/>
        <w:rPr>
          <w:lang w:val="en-GB"/>
        </w:rPr>
      </w:pPr>
      <w:r w:rsidRPr="00D22581">
        <w:rPr>
          <w:b/>
          <w:lang w:val="en-GB"/>
        </w:rPr>
        <w:t>UN</w:t>
      </w:r>
      <w:r w:rsidRPr="00D22581">
        <w:rPr>
          <w:lang w:val="en-GB"/>
        </w:rPr>
        <w:t xml:space="preserve"> - United Nations</w:t>
      </w:r>
    </w:p>
    <w:p w:rsidR="00A23F51" w:rsidRPr="00D22581" w:rsidRDefault="00A23F51" w:rsidP="00A23F51">
      <w:pPr>
        <w:autoSpaceDE w:val="0"/>
        <w:jc w:val="both"/>
        <w:rPr>
          <w:lang w:val="en-GB"/>
        </w:rPr>
      </w:pPr>
      <w:r w:rsidRPr="00D22581">
        <w:rPr>
          <w:b/>
          <w:lang w:val="en-GB"/>
        </w:rPr>
        <w:t xml:space="preserve">UNHCR </w:t>
      </w:r>
      <w:r w:rsidRPr="00D22581">
        <w:rPr>
          <w:lang w:val="en-GB"/>
        </w:rPr>
        <w:t>- United Nations High Commissioner for Refugees</w:t>
      </w:r>
    </w:p>
    <w:p w:rsidR="00A23F51" w:rsidRPr="00D22581" w:rsidRDefault="00A23F51" w:rsidP="00A23F51">
      <w:pPr>
        <w:autoSpaceDE w:val="0"/>
        <w:jc w:val="both"/>
        <w:rPr>
          <w:lang w:val="en-GB"/>
        </w:rPr>
      </w:pPr>
      <w:r w:rsidRPr="00D22581">
        <w:rPr>
          <w:b/>
          <w:lang w:val="en-GB"/>
        </w:rPr>
        <w:t>UNMIK</w:t>
      </w:r>
      <w:r w:rsidRPr="00D22581">
        <w:rPr>
          <w:lang w:val="en-GB"/>
        </w:rPr>
        <w:t xml:space="preserve"> - United Nations Interim Administration Mission in Kosovo </w:t>
      </w:r>
    </w:p>
    <w:p w:rsidR="00A23F51" w:rsidRPr="00D22581" w:rsidRDefault="00A23F51" w:rsidP="00A23F51">
      <w:pPr>
        <w:autoSpaceDE w:val="0"/>
        <w:jc w:val="both"/>
        <w:rPr>
          <w:lang w:val="en-GB"/>
        </w:rPr>
      </w:pPr>
      <w:r w:rsidRPr="00D22581">
        <w:rPr>
          <w:b/>
          <w:lang w:val="en-GB"/>
        </w:rPr>
        <w:t>VRIC</w:t>
      </w:r>
      <w:r w:rsidRPr="00D22581">
        <w:rPr>
          <w:lang w:val="en-GB"/>
        </w:rPr>
        <w:t xml:space="preserve"> - Victim Recovery and Identification Commission</w:t>
      </w:r>
    </w:p>
    <w:p w:rsidR="00A23F51" w:rsidRPr="00D22581" w:rsidRDefault="00527746" w:rsidP="00A23F51">
      <w:pPr>
        <w:autoSpaceDE w:val="0"/>
        <w:jc w:val="both"/>
        <w:rPr>
          <w:lang w:val="en-GB"/>
        </w:rPr>
      </w:pPr>
      <w:r>
        <w:rPr>
          <w:b/>
          <w:lang w:val="en-GB"/>
        </w:rPr>
        <w:t>WC</w:t>
      </w:r>
      <w:r w:rsidR="00A23F51" w:rsidRPr="00D22581">
        <w:rPr>
          <w:b/>
          <w:lang w:val="en-GB"/>
        </w:rPr>
        <w:t xml:space="preserve">U </w:t>
      </w:r>
      <w:r w:rsidR="00A23F51" w:rsidRPr="00D22581">
        <w:rPr>
          <w:lang w:val="en-GB"/>
        </w:rPr>
        <w:t>- War Crimes Investigation Unit</w:t>
      </w:r>
    </w:p>
    <w:p w:rsidR="00A23F51" w:rsidRPr="00D22581" w:rsidRDefault="00A23F51" w:rsidP="00A23F51">
      <w:pPr>
        <w:autoSpaceDE w:val="0"/>
        <w:jc w:val="both"/>
        <w:rPr>
          <w:lang w:val="en-GB"/>
        </w:rPr>
      </w:pPr>
    </w:p>
    <w:p w:rsidR="00A23F51" w:rsidRPr="00D22581" w:rsidRDefault="00A23F51" w:rsidP="00A23F51">
      <w:pPr>
        <w:tabs>
          <w:tab w:val="left" w:pos="5670"/>
        </w:tabs>
        <w:ind w:left="450"/>
        <w:rPr>
          <w:lang w:val="en-GB"/>
        </w:rPr>
      </w:pPr>
    </w:p>
    <w:p w:rsidR="00262B44" w:rsidRPr="00D22581" w:rsidRDefault="00262B44" w:rsidP="00A23F51">
      <w:pPr>
        <w:autoSpaceDE w:val="0"/>
        <w:jc w:val="both"/>
        <w:rPr>
          <w:lang w:val="en-GB"/>
        </w:rPr>
      </w:pPr>
    </w:p>
    <w:sectPr w:rsidR="00262B44" w:rsidRPr="00D22581" w:rsidSect="00292F3E">
      <w:headerReference w:type="default" r:id="rId11"/>
      <w:pgSz w:w="12240" w:h="15840"/>
      <w:pgMar w:top="907" w:right="1608" w:bottom="90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BCC" w:rsidRDefault="00D76BCC">
      <w:r>
        <w:separator/>
      </w:r>
    </w:p>
  </w:endnote>
  <w:endnote w:type="continuationSeparator" w:id="0">
    <w:p w:rsidR="00D76BCC" w:rsidRDefault="00D7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BCC" w:rsidRDefault="00D76BCC">
      <w:r>
        <w:separator/>
      </w:r>
    </w:p>
  </w:footnote>
  <w:footnote w:type="continuationSeparator" w:id="0">
    <w:p w:rsidR="00D76BCC" w:rsidRDefault="00D76BCC">
      <w:r>
        <w:continuationSeparator/>
      </w:r>
    </w:p>
  </w:footnote>
  <w:footnote w:id="1">
    <w:p w:rsidR="008C46B8" w:rsidRPr="000C1973" w:rsidRDefault="008C46B8" w:rsidP="00E65E4F">
      <w:pPr>
        <w:pStyle w:val="FootnoteText"/>
        <w:rPr>
          <w:lang w:val="en-US"/>
        </w:rPr>
      </w:pPr>
      <w:r w:rsidRPr="000C1973">
        <w:rPr>
          <w:rStyle w:val="FootnoteReference"/>
          <w:sz w:val="20"/>
        </w:rPr>
        <w:footnoteRef/>
      </w:r>
      <w:r w:rsidRPr="00680EF0">
        <w:rPr>
          <w:rFonts w:ascii="Times New Roman" w:hAnsi="Times New Roman"/>
          <w:sz w:val="20"/>
        </w:rPr>
        <w:t>A list of abbreviations and acronyms contained in the text can be found in the attached Annex.</w:t>
      </w:r>
    </w:p>
  </w:footnote>
  <w:footnote w:id="2">
    <w:p w:rsidR="008C46B8" w:rsidRPr="00680EF0" w:rsidRDefault="008C46B8" w:rsidP="00680EF0">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Pr>
          <w:rFonts w:ascii="Times New Roman" w:hAnsi="Times New Roman"/>
          <w:sz w:val="20"/>
        </w:rPr>
        <w:t xml:space="preserve">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and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v. France</w:t>
      </w:r>
      <w:r w:rsidRPr="00680EF0">
        <w:rPr>
          <w:rFonts w:ascii="Times New Roman" w:hAnsi="Times New Roman"/>
          <w:sz w:val="20"/>
        </w:rPr>
        <w:t xml:space="preserve"> and </w:t>
      </w:r>
      <w:proofErr w:type="spellStart"/>
      <w:r w:rsidRPr="00680EF0">
        <w:rPr>
          <w:rFonts w:ascii="Times New Roman" w:hAnsi="Times New Roman"/>
          <w:i/>
          <w:sz w:val="20"/>
        </w:rPr>
        <w:t>Saramati</w:t>
      </w:r>
      <w:proofErr w:type="spellEnd"/>
      <w:r w:rsidRPr="00680EF0">
        <w:rPr>
          <w:rFonts w:ascii="Times New Roman" w:hAnsi="Times New Roman"/>
          <w:i/>
          <w:sz w:val="20"/>
        </w:rPr>
        <w:t xml:space="preserve"> v. France, Germany and Norway</w:t>
      </w:r>
      <w:r w:rsidRPr="00680EF0">
        <w:rPr>
          <w:rFonts w:ascii="Times New Roman" w:hAnsi="Times New Roman"/>
          <w:sz w:val="20"/>
        </w:rPr>
        <w:t xml:space="preserve">, nos. </w:t>
      </w:r>
      <w:r w:rsidRPr="00680EF0">
        <w:rPr>
          <w:rStyle w:val="sb8d990e2"/>
          <w:rFonts w:ascii="Times New Roman" w:hAnsi="Times New Roman"/>
          <w:sz w:val="20"/>
        </w:rPr>
        <w:t xml:space="preserve">71412/01 and78166/01,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B8" w:rsidRPr="000722CE" w:rsidRDefault="001F637C">
    <w:pPr>
      <w:pStyle w:val="Header"/>
      <w:jc w:val="right"/>
      <w:rPr>
        <w:sz w:val="20"/>
        <w:szCs w:val="20"/>
      </w:rPr>
    </w:pPr>
    <w:r w:rsidRPr="000722CE">
      <w:rPr>
        <w:sz w:val="20"/>
        <w:szCs w:val="20"/>
      </w:rPr>
      <w:fldChar w:fldCharType="begin"/>
    </w:r>
    <w:r w:rsidR="008C46B8" w:rsidRPr="000722CE">
      <w:rPr>
        <w:sz w:val="20"/>
        <w:szCs w:val="20"/>
      </w:rPr>
      <w:instrText xml:space="preserve"> PAGE   \* MERGEFORMAT </w:instrText>
    </w:r>
    <w:r w:rsidRPr="000722CE">
      <w:rPr>
        <w:sz w:val="20"/>
        <w:szCs w:val="20"/>
      </w:rPr>
      <w:fldChar w:fldCharType="separate"/>
    </w:r>
    <w:r w:rsidR="00576F9D">
      <w:rPr>
        <w:noProof/>
        <w:sz w:val="20"/>
        <w:szCs w:val="20"/>
      </w:rPr>
      <w:t>27</w:t>
    </w:r>
    <w:r w:rsidRPr="000722CE">
      <w:rPr>
        <w:sz w:val="20"/>
        <w:szCs w:val="20"/>
      </w:rPr>
      <w:fldChar w:fldCharType="end"/>
    </w:r>
  </w:p>
  <w:p w:rsidR="008C46B8" w:rsidRDefault="008C4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B2C17"/>
    <w:multiLevelType w:val="hybridMultilevel"/>
    <w:tmpl w:val="6232A2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46A2A"/>
    <w:multiLevelType w:val="hybridMultilevel"/>
    <w:tmpl w:val="266A3D2A"/>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DC272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3B33F9"/>
    <w:multiLevelType w:val="hybridMultilevel"/>
    <w:tmpl w:val="FA7606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4021D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61214B"/>
    <w:multiLevelType w:val="hybridMultilevel"/>
    <w:tmpl w:val="9FFAE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841526C"/>
    <w:multiLevelType w:val="hybridMultilevel"/>
    <w:tmpl w:val="E230042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214C37"/>
    <w:multiLevelType w:val="hybridMultilevel"/>
    <w:tmpl w:val="2A905440"/>
    <w:lvl w:ilvl="0" w:tplc="E96EAA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3F8A6453"/>
    <w:multiLevelType w:val="hybridMultilevel"/>
    <w:tmpl w:val="FEAEE878"/>
    <w:lvl w:ilvl="0" w:tplc="85A6D546">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141BCB"/>
    <w:multiLevelType w:val="hybridMultilevel"/>
    <w:tmpl w:val="60203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2048F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824B6E"/>
    <w:multiLevelType w:val="hybridMultilevel"/>
    <w:tmpl w:val="1744C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A47C47"/>
    <w:multiLevelType w:val="hybridMultilevel"/>
    <w:tmpl w:val="E7E02F64"/>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C590FD1"/>
    <w:multiLevelType w:val="hybridMultilevel"/>
    <w:tmpl w:val="F4DC37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3F0BE5"/>
    <w:multiLevelType w:val="hybridMultilevel"/>
    <w:tmpl w:val="14960402"/>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4">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9"/>
  </w:num>
  <w:num w:numId="4">
    <w:abstractNumId w:val="14"/>
  </w:num>
  <w:num w:numId="5">
    <w:abstractNumId w:val="43"/>
  </w:num>
  <w:num w:numId="6">
    <w:abstractNumId w:val="23"/>
  </w:num>
  <w:num w:numId="7">
    <w:abstractNumId w:val="20"/>
  </w:num>
  <w:num w:numId="8">
    <w:abstractNumId w:val="41"/>
  </w:num>
  <w:num w:numId="9">
    <w:abstractNumId w:val="4"/>
  </w:num>
  <w:num w:numId="10">
    <w:abstractNumId w:val="32"/>
  </w:num>
  <w:num w:numId="11">
    <w:abstractNumId w:val="25"/>
  </w:num>
  <w:num w:numId="12">
    <w:abstractNumId w:val="6"/>
  </w:num>
  <w:num w:numId="13">
    <w:abstractNumId w:val="17"/>
  </w:num>
  <w:num w:numId="14">
    <w:abstractNumId w:val="29"/>
  </w:num>
  <w:num w:numId="15">
    <w:abstractNumId w:val="35"/>
  </w:num>
  <w:num w:numId="16">
    <w:abstractNumId w:val="30"/>
  </w:num>
  <w:num w:numId="17">
    <w:abstractNumId w:val="1"/>
  </w:num>
  <w:num w:numId="18">
    <w:abstractNumId w:val="12"/>
  </w:num>
  <w:num w:numId="19">
    <w:abstractNumId w:val="38"/>
  </w:num>
  <w:num w:numId="20">
    <w:abstractNumId w:val="21"/>
  </w:num>
  <w:num w:numId="21">
    <w:abstractNumId w:val="5"/>
  </w:num>
  <w:num w:numId="22">
    <w:abstractNumId w:val="8"/>
  </w:num>
  <w:num w:numId="23">
    <w:abstractNumId w:val="39"/>
  </w:num>
  <w:num w:numId="24">
    <w:abstractNumId w:val="0"/>
  </w:num>
  <w:num w:numId="25">
    <w:abstractNumId w:val="19"/>
  </w:num>
  <w:num w:numId="26">
    <w:abstractNumId w:val="11"/>
  </w:num>
  <w:num w:numId="27">
    <w:abstractNumId w:val="36"/>
  </w:num>
  <w:num w:numId="28">
    <w:abstractNumId w:val="3"/>
  </w:num>
  <w:num w:numId="29">
    <w:abstractNumId w:val="34"/>
  </w:num>
  <w:num w:numId="30">
    <w:abstractNumId w:val="37"/>
  </w:num>
  <w:num w:numId="31">
    <w:abstractNumId w:val="15"/>
  </w:num>
  <w:num w:numId="32">
    <w:abstractNumId w:val="28"/>
  </w:num>
  <w:num w:numId="33">
    <w:abstractNumId w:val="7"/>
  </w:num>
  <w:num w:numId="34">
    <w:abstractNumId w:val="18"/>
  </w:num>
  <w:num w:numId="35">
    <w:abstractNumId w:val="42"/>
  </w:num>
  <w:num w:numId="36">
    <w:abstractNumId w:val="33"/>
  </w:num>
  <w:num w:numId="37">
    <w:abstractNumId w:val="22"/>
  </w:num>
  <w:num w:numId="38">
    <w:abstractNumId w:val="27"/>
  </w:num>
  <w:num w:numId="39">
    <w:abstractNumId w:val="16"/>
  </w:num>
  <w:num w:numId="40">
    <w:abstractNumId w:val="24"/>
  </w:num>
  <w:num w:numId="41">
    <w:abstractNumId w:val="10"/>
  </w:num>
  <w:num w:numId="42">
    <w:abstractNumId w:val="40"/>
  </w:num>
  <w:num w:numId="43">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2D6E"/>
    <w:rsid w:val="000043BC"/>
    <w:rsid w:val="0000536C"/>
    <w:rsid w:val="00006139"/>
    <w:rsid w:val="0000633A"/>
    <w:rsid w:val="00011279"/>
    <w:rsid w:val="00011DC3"/>
    <w:rsid w:val="00012703"/>
    <w:rsid w:val="00014607"/>
    <w:rsid w:val="0001545E"/>
    <w:rsid w:val="0002123B"/>
    <w:rsid w:val="000217DC"/>
    <w:rsid w:val="00021F39"/>
    <w:rsid w:val="00025BBD"/>
    <w:rsid w:val="00025BD8"/>
    <w:rsid w:val="00025C85"/>
    <w:rsid w:val="00025D67"/>
    <w:rsid w:val="0002675E"/>
    <w:rsid w:val="000300C8"/>
    <w:rsid w:val="000304C4"/>
    <w:rsid w:val="000306ED"/>
    <w:rsid w:val="000337DE"/>
    <w:rsid w:val="00033882"/>
    <w:rsid w:val="0003559B"/>
    <w:rsid w:val="00035B1E"/>
    <w:rsid w:val="00037C22"/>
    <w:rsid w:val="00045A7E"/>
    <w:rsid w:val="00050888"/>
    <w:rsid w:val="00053F48"/>
    <w:rsid w:val="00054459"/>
    <w:rsid w:val="000565C8"/>
    <w:rsid w:val="00056F40"/>
    <w:rsid w:val="00057B23"/>
    <w:rsid w:val="00060474"/>
    <w:rsid w:val="00060C31"/>
    <w:rsid w:val="0006189F"/>
    <w:rsid w:val="00064B9A"/>
    <w:rsid w:val="00064E34"/>
    <w:rsid w:val="00064F90"/>
    <w:rsid w:val="00066ACE"/>
    <w:rsid w:val="00066E3F"/>
    <w:rsid w:val="000722CE"/>
    <w:rsid w:val="00073093"/>
    <w:rsid w:val="000738A0"/>
    <w:rsid w:val="00073F8C"/>
    <w:rsid w:val="0007413B"/>
    <w:rsid w:val="00075D4F"/>
    <w:rsid w:val="00075D74"/>
    <w:rsid w:val="00075FC9"/>
    <w:rsid w:val="00077DE9"/>
    <w:rsid w:val="0008098F"/>
    <w:rsid w:val="00080AAB"/>
    <w:rsid w:val="00081A1F"/>
    <w:rsid w:val="00082066"/>
    <w:rsid w:val="00082598"/>
    <w:rsid w:val="00082C29"/>
    <w:rsid w:val="0008599D"/>
    <w:rsid w:val="000870C4"/>
    <w:rsid w:val="000875E1"/>
    <w:rsid w:val="00090FA4"/>
    <w:rsid w:val="00091C7E"/>
    <w:rsid w:val="0009345C"/>
    <w:rsid w:val="00094329"/>
    <w:rsid w:val="00094FA3"/>
    <w:rsid w:val="000A014D"/>
    <w:rsid w:val="000A233E"/>
    <w:rsid w:val="000A3C08"/>
    <w:rsid w:val="000A4C40"/>
    <w:rsid w:val="000A7439"/>
    <w:rsid w:val="000B1B3C"/>
    <w:rsid w:val="000B242C"/>
    <w:rsid w:val="000B2AF0"/>
    <w:rsid w:val="000B3F6A"/>
    <w:rsid w:val="000B40D7"/>
    <w:rsid w:val="000B46F6"/>
    <w:rsid w:val="000B51F2"/>
    <w:rsid w:val="000B5C31"/>
    <w:rsid w:val="000B5FA8"/>
    <w:rsid w:val="000C1973"/>
    <w:rsid w:val="000C30FB"/>
    <w:rsid w:val="000C4678"/>
    <w:rsid w:val="000C6747"/>
    <w:rsid w:val="000C6D46"/>
    <w:rsid w:val="000C7B8E"/>
    <w:rsid w:val="000D0543"/>
    <w:rsid w:val="000D0925"/>
    <w:rsid w:val="000D1326"/>
    <w:rsid w:val="000D168C"/>
    <w:rsid w:val="000D4484"/>
    <w:rsid w:val="000D59E7"/>
    <w:rsid w:val="000D5BCF"/>
    <w:rsid w:val="000D6604"/>
    <w:rsid w:val="000E12A4"/>
    <w:rsid w:val="000E23B6"/>
    <w:rsid w:val="000E4712"/>
    <w:rsid w:val="000E6EF2"/>
    <w:rsid w:val="000F5792"/>
    <w:rsid w:val="000F697D"/>
    <w:rsid w:val="000F7E70"/>
    <w:rsid w:val="000F7ED5"/>
    <w:rsid w:val="001003BC"/>
    <w:rsid w:val="0010071F"/>
    <w:rsid w:val="0010170A"/>
    <w:rsid w:val="001018B0"/>
    <w:rsid w:val="00102BB7"/>
    <w:rsid w:val="00104F6F"/>
    <w:rsid w:val="0010596B"/>
    <w:rsid w:val="00105BBA"/>
    <w:rsid w:val="00106AA0"/>
    <w:rsid w:val="0011017A"/>
    <w:rsid w:val="00110BBA"/>
    <w:rsid w:val="00112756"/>
    <w:rsid w:val="00120F73"/>
    <w:rsid w:val="0012283B"/>
    <w:rsid w:val="001279D7"/>
    <w:rsid w:val="001350FB"/>
    <w:rsid w:val="001403C2"/>
    <w:rsid w:val="0014050B"/>
    <w:rsid w:val="001426ED"/>
    <w:rsid w:val="0014335B"/>
    <w:rsid w:val="001434AA"/>
    <w:rsid w:val="001449C9"/>
    <w:rsid w:val="001459DC"/>
    <w:rsid w:val="00147513"/>
    <w:rsid w:val="001512A5"/>
    <w:rsid w:val="0015197C"/>
    <w:rsid w:val="001530BE"/>
    <w:rsid w:val="00153694"/>
    <w:rsid w:val="00154829"/>
    <w:rsid w:val="00154DD5"/>
    <w:rsid w:val="0015544B"/>
    <w:rsid w:val="001556BA"/>
    <w:rsid w:val="0016154E"/>
    <w:rsid w:val="00162E57"/>
    <w:rsid w:val="00163612"/>
    <w:rsid w:val="00164407"/>
    <w:rsid w:val="00164C79"/>
    <w:rsid w:val="00165610"/>
    <w:rsid w:val="0016631D"/>
    <w:rsid w:val="001727C1"/>
    <w:rsid w:val="00173F75"/>
    <w:rsid w:val="001775CF"/>
    <w:rsid w:val="0018048F"/>
    <w:rsid w:val="00180498"/>
    <w:rsid w:val="0018424E"/>
    <w:rsid w:val="001852D9"/>
    <w:rsid w:val="0018779B"/>
    <w:rsid w:val="00190992"/>
    <w:rsid w:val="001919EA"/>
    <w:rsid w:val="00194191"/>
    <w:rsid w:val="00194800"/>
    <w:rsid w:val="00196BB2"/>
    <w:rsid w:val="0019774C"/>
    <w:rsid w:val="001A08B0"/>
    <w:rsid w:val="001A6816"/>
    <w:rsid w:val="001A7EB1"/>
    <w:rsid w:val="001B027D"/>
    <w:rsid w:val="001B0A11"/>
    <w:rsid w:val="001B241F"/>
    <w:rsid w:val="001B245B"/>
    <w:rsid w:val="001B3414"/>
    <w:rsid w:val="001B44B7"/>
    <w:rsid w:val="001B4620"/>
    <w:rsid w:val="001B4F35"/>
    <w:rsid w:val="001B5835"/>
    <w:rsid w:val="001B79AB"/>
    <w:rsid w:val="001B7DCC"/>
    <w:rsid w:val="001B7E46"/>
    <w:rsid w:val="001B7E92"/>
    <w:rsid w:val="001C086C"/>
    <w:rsid w:val="001C0F0F"/>
    <w:rsid w:val="001C2229"/>
    <w:rsid w:val="001C25CD"/>
    <w:rsid w:val="001C2915"/>
    <w:rsid w:val="001C48D0"/>
    <w:rsid w:val="001C73CD"/>
    <w:rsid w:val="001D127B"/>
    <w:rsid w:val="001D408F"/>
    <w:rsid w:val="001D45F5"/>
    <w:rsid w:val="001D4BE4"/>
    <w:rsid w:val="001D6158"/>
    <w:rsid w:val="001D6AF7"/>
    <w:rsid w:val="001D7DA8"/>
    <w:rsid w:val="001E02B9"/>
    <w:rsid w:val="001E1C63"/>
    <w:rsid w:val="001E2A7D"/>
    <w:rsid w:val="001E3E32"/>
    <w:rsid w:val="001E4597"/>
    <w:rsid w:val="001E4CCB"/>
    <w:rsid w:val="001E7047"/>
    <w:rsid w:val="001F077E"/>
    <w:rsid w:val="001F083D"/>
    <w:rsid w:val="001F1FF3"/>
    <w:rsid w:val="001F240E"/>
    <w:rsid w:val="001F637C"/>
    <w:rsid w:val="001F75D9"/>
    <w:rsid w:val="00201A35"/>
    <w:rsid w:val="00201CB5"/>
    <w:rsid w:val="002027D0"/>
    <w:rsid w:val="00203109"/>
    <w:rsid w:val="0020354D"/>
    <w:rsid w:val="00203FF4"/>
    <w:rsid w:val="002044BA"/>
    <w:rsid w:val="002048DB"/>
    <w:rsid w:val="00205FC5"/>
    <w:rsid w:val="002074D2"/>
    <w:rsid w:val="00207EF6"/>
    <w:rsid w:val="00210758"/>
    <w:rsid w:val="002119C2"/>
    <w:rsid w:val="002120FE"/>
    <w:rsid w:val="002122CE"/>
    <w:rsid w:val="002127E0"/>
    <w:rsid w:val="0021332B"/>
    <w:rsid w:val="00215EA8"/>
    <w:rsid w:val="00216D76"/>
    <w:rsid w:val="00217E1B"/>
    <w:rsid w:val="00222D2F"/>
    <w:rsid w:val="0022348D"/>
    <w:rsid w:val="00225992"/>
    <w:rsid w:val="00225B66"/>
    <w:rsid w:val="00225BAB"/>
    <w:rsid w:val="002271CB"/>
    <w:rsid w:val="00227B38"/>
    <w:rsid w:val="00231EE6"/>
    <w:rsid w:val="0023308F"/>
    <w:rsid w:val="00233353"/>
    <w:rsid w:val="002347EF"/>
    <w:rsid w:val="0023537F"/>
    <w:rsid w:val="00236471"/>
    <w:rsid w:val="002368BB"/>
    <w:rsid w:val="002416B7"/>
    <w:rsid w:val="00241D86"/>
    <w:rsid w:val="00241F89"/>
    <w:rsid w:val="0024473A"/>
    <w:rsid w:val="002473B8"/>
    <w:rsid w:val="00250327"/>
    <w:rsid w:val="002524AF"/>
    <w:rsid w:val="0025400A"/>
    <w:rsid w:val="00255FC2"/>
    <w:rsid w:val="00260666"/>
    <w:rsid w:val="00262B44"/>
    <w:rsid w:val="00263BBD"/>
    <w:rsid w:val="00263ED3"/>
    <w:rsid w:val="0026427C"/>
    <w:rsid w:val="002709F7"/>
    <w:rsid w:val="00275030"/>
    <w:rsid w:val="00277E67"/>
    <w:rsid w:val="00280F57"/>
    <w:rsid w:val="00281FB3"/>
    <w:rsid w:val="00282530"/>
    <w:rsid w:val="002838FC"/>
    <w:rsid w:val="002862A3"/>
    <w:rsid w:val="00287CA7"/>
    <w:rsid w:val="00290A6B"/>
    <w:rsid w:val="00291D60"/>
    <w:rsid w:val="00292DD1"/>
    <w:rsid w:val="00292F3E"/>
    <w:rsid w:val="00293CD3"/>
    <w:rsid w:val="00294415"/>
    <w:rsid w:val="00295C7E"/>
    <w:rsid w:val="00296C0B"/>
    <w:rsid w:val="00297908"/>
    <w:rsid w:val="002A084E"/>
    <w:rsid w:val="002A0CC8"/>
    <w:rsid w:val="002A18D6"/>
    <w:rsid w:val="002A295A"/>
    <w:rsid w:val="002A4970"/>
    <w:rsid w:val="002A7D1A"/>
    <w:rsid w:val="002B0CC9"/>
    <w:rsid w:val="002B0F08"/>
    <w:rsid w:val="002B1204"/>
    <w:rsid w:val="002B3F00"/>
    <w:rsid w:val="002B4AD5"/>
    <w:rsid w:val="002C03BD"/>
    <w:rsid w:val="002C31D4"/>
    <w:rsid w:val="002C6D03"/>
    <w:rsid w:val="002D13E5"/>
    <w:rsid w:val="002E00F3"/>
    <w:rsid w:val="002E1AC9"/>
    <w:rsid w:val="002E4304"/>
    <w:rsid w:val="002E47D3"/>
    <w:rsid w:val="002E4F89"/>
    <w:rsid w:val="002E5F93"/>
    <w:rsid w:val="002E7980"/>
    <w:rsid w:val="002F16F5"/>
    <w:rsid w:val="002F655D"/>
    <w:rsid w:val="0030046B"/>
    <w:rsid w:val="00300780"/>
    <w:rsid w:val="00304D18"/>
    <w:rsid w:val="00304F93"/>
    <w:rsid w:val="00306F9A"/>
    <w:rsid w:val="00307AB5"/>
    <w:rsid w:val="00310F91"/>
    <w:rsid w:val="0031189E"/>
    <w:rsid w:val="00312441"/>
    <w:rsid w:val="0032209B"/>
    <w:rsid w:val="00323223"/>
    <w:rsid w:val="00325095"/>
    <w:rsid w:val="00326663"/>
    <w:rsid w:val="0033199F"/>
    <w:rsid w:val="003324DB"/>
    <w:rsid w:val="003332A3"/>
    <w:rsid w:val="00333CD6"/>
    <w:rsid w:val="0033591C"/>
    <w:rsid w:val="003367BE"/>
    <w:rsid w:val="00341242"/>
    <w:rsid w:val="00343F68"/>
    <w:rsid w:val="003449C9"/>
    <w:rsid w:val="0034578C"/>
    <w:rsid w:val="003467BA"/>
    <w:rsid w:val="003467C8"/>
    <w:rsid w:val="003472C6"/>
    <w:rsid w:val="003477BE"/>
    <w:rsid w:val="00350C81"/>
    <w:rsid w:val="003511BE"/>
    <w:rsid w:val="00351324"/>
    <w:rsid w:val="00351429"/>
    <w:rsid w:val="0035324A"/>
    <w:rsid w:val="00354676"/>
    <w:rsid w:val="0035788B"/>
    <w:rsid w:val="00361105"/>
    <w:rsid w:val="00361768"/>
    <w:rsid w:val="003618D3"/>
    <w:rsid w:val="00362F4A"/>
    <w:rsid w:val="00364AC9"/>
    <w:rsid w:val="00372A92"/>
    <w:rsid w:val="0037385F"/>
    <w:rsid w:val="00376691"/>
    <w:rsid w:val="003778B8"/>
    <w:rsid w:val="00377D7D"/>
    <w:rsid w:val="00381396"/>
    <w:rsid w:val="003814E5"/>
    <w:rsid w:val="00381513"/>
    <w:rsid w:val="003819D0"/>
    <w:rsid w:val="0038203A"/>
    <w:rsid w:val="003824C6"/>
    <w:rsid w:val="0038424B"/>
    <w:rsid w:val="00387BFC"/>
    <w:rsid w:val="003921C4"/>
    <w:rsid w:val="003936AC"/>
    <w:rsid w:val="00393E8D"/>
    <w:rsid w:val="003967C3"/>
    <w:rsid w:val="003A03A5"/>
    <w:rsid w:val="003A2C95"/>
    <w:rsid w:val="003B0CAE"/>
    <w:rsid w:val="003B13B4"/>
    <w:rsid w:val="003B1C80"/>
    <w:rsid w:val="003B2010"/>
    <w:rsid w:val="003B250D"/>
    <w:rsid w:val="003B43F3"/>
    <w:rsid w:val="003B611C"/>
    <w:rsid w:val="003B7650"/>
    <w:rsid w:val="003C0567"/>
    <w:rsid w:val="003C32BA"/>
    <w:rsid w:val="003C3DD1"/>
    <w:rsid w:val="003C4228"/>
    <w:rsid w:val="003C60B3"/>
    <w:rsid w:val="003C6352"/>
    <w:rsid w:val="003D0033"/>
    <w:rsid w:val="003D295B"/>
    <w:rsid w:val="003D77F0"/>
    <w:rsid w:val="003E24CD"/>
    <w:rsid w:val="003E59D9"/>
    <w:rsid w:val="003E5FA6"/>
    <w:rsid w:val="003E74BC"/>
    <w:rsid w:val="003F3442"/>
    <w:rsid w:val="003F4B7B"/>
    <w:rsid w:val="003F54A4"/>
    <w:rsid w:val="003F7337"/>
    <w:rsid w:val="00400CED"/>
    <w:rsid w:val="00401FD2"/>
    <w:rsid w:val="00402699"/>
    <w:rsid w:val="00402927"/>
    <w:rsid w:val="00402B8F"/>
    <w:rsid w:val="00405E1C"/>
    <w:rsid w:val="00410205"/>
    <w:rsid w:val="004157CB"/>
    <w:rsid w:val="00417036"/>
    <w:rsid w:val="004256AB"/>
    <w:rsid w:val="00427A31"/>
    <w:rsid w:val="00430B5E"/>
    <w:rsid w:val="00432FC0"/>
    <w:rsid w:val="00433E3E"/>
    <w:rsid w:val="00434BB6"/>
    <w:rsid w:val="0043514C"/>
    <w:rsid w:val="00437CC5"/>
    <w:rsid w:val="00440E88"/>
    <w:rsid w:val="00441322"/>
    <w:rsid w:val="0044246C"/>
    <w:rsid w:val="00442591"/>
    <w:rsid w:val="00444D6D"/>
    <w:rsid w:val="0044617E"/>
    <w:rsid w:val="00446208"/>
    <w:rsid w:val="00446950"/>
    <w:rsid w:val="004474B4"/>
    <w:rsid w:val="00453BDB"/>
    <w:rsid w:val="00456871"/>
    <w:rsid w:val="00464901"/>
    <w:rsid w:val="00465202"/>
    <w:rsid w:val="0046599F"/>
    <w:rsid w:val="00466DCF"/>
    <w:rsid w:val="00466E32"/>
    <w:rsid w:val="00471D97"/>
    <w:rsid w:val="00472331"/>
    <w:rsid w:val="004723E7"/>
    <w:rsid w:val="00474B47"/>
    <w:rsid w:val="004753A7"/>
    <w:rsid w:val="00476D2E"/>
    <w:rsid w:val="00477745"/>
    <w:rsid w:val="00480044"/>
    <w:rsid w:val="00480A35"/>
    <w:rsid w:val="00480BA5"/>
    <w:rsid w:val="00481931"/>
    <w:rsid w:val="00481E52"/>
    <w:rsid w:val="00487C8A"/>
    <w:rsid w:val="00490194"/>
    <w:rsid w:val="00490C9F"/>
    <w:rsid w:val="00491629"/>
    <w:rsid w:val="00491B79"/>
    <w:rsid w:val="004938F7"/>
    <w:rsid w:val="00493E50"/>
    <w:rsid w:val="00495CD7"/>
    <w:rsid w:val="004961CD"/>
    <w:rsid w:val="00497F52"/>
    <w:rsid w:val="004A04CF"/>
    <w:rsid w:val="004A3362"/>
    <w:rsid w:val="004A4D91"/>
    <w:rsid w:val="004A55AD"/>
    <w:rsid w:val="004A5616"/>
    <w:rsid w:val="004A5ADF"/>
    <w:rsid w:val="004A63ED"/>
    <w:rsid w:val="004A7973"/>
    <w:rsid w:val="004B0F74"/>
    <w:rsid w:val="004B258D"/>
    <w:rsid w:val="004B4494"/>
    <w:rsid w:val="004B49FA"/>
    <w:rsid w:val="004B593E"/>
    <w:rsid w:val="004B7D5D"/>
    <w:rsid w:val="004C16A0"/>
    <w:rsid w:val="004C4642"/>
    <w:rsid w:val="004C5678"/>
    <w:rsid w:val="004C5AFF"/>
    <w:rsid w:val="004C5F53"/>
    <w:rsid w:val="004C7167"/>
    <w:rsid w:val="004C775D"/>
    <w:rsid w:val="004C78D2"/>
    <w:rsid w:val="004D26A4"/>
    <w:rsid w:val="004D2F71"/>
    <w:rsid w:val="004D4C22"/>
    <w:rsid w:val="004D4DDE"/>
    <w:rsid w:val="004D575F"/>
    <w:rsid w:val="004D5DF9"/>
    <w:rsid w:val="004D6808"/>
    <w:rsid w:val="004E0DD1"/>
    <w:rsid w:val="004E205C"/>
    <w:rsid w:val="004E2F6F"/>
    <w:rsid w:val="004E31D0"/>
    <w:rsid w:val="004E6657"/>
    <w:rsid w:val="004F03F8"/>
    <w:rsid w:val="004F060B"/>
    <w:rsid w:val="004F0CAB"/>
    <w:rsid w:val="004F257E"/>
    <w:rsid w:val="004F3E3A"/>
    <w:rsid w:val="005009F9"/>
    <w:rsid w:val="00502173"/>
    <w:rsid w:val="005023F4"/>
    <w:rsid w:val="00502C16"/>
    <w:rsid w:val="00502E4E"/>
    <w:rsid w:val="00503A72"/>
    <w:rsid w:val="00505C47"/>
    <w:rsid w:val="0051097E"/>
    <w:rsid w:val="00512102"/>
    <w:rsid w:val="00512BF7"/>
    <w:rsid w:val="00514229"/>
    <w:rsid w:val="00514B79"/>
    <w:rsid w:val="00514F78"/>
    <w:rsid w:val="00515C93"/>
    <w:rsid w:val="00516F75"/>
    <w:rsid w:val="00522A0B"/>
    <w:rsid w:val="00523386"/>
    <w:rsid w:val="00523854"/>
    <w:rsid w:val="005257F4"/>
    <w:rsid w:val="005259E7"/>
    <w:rsid w:val="00527746"/>
    <w:rsid w:val="00533D3F"/>
    <w:rsid w:val="0053551B"/>
    <w:rsid w:val="00535F04"/>
    <w:rsid w:val="00536E87"/>
    <w:rsid w:val="005376DF"/>
    <w:rsid w:val="005400F7"/>
    <w:rsid w:val="00541209"/>
    <w:rsid w:val="0054280D"/>
    <w:rsid w:val="005437D9"/>
    <w:rsid w:val="00543ECA"/>
    <w:rsid w:val="00545A64"/>
    <w:rsid w:val="0054653A"/>
    <w:rsid w:val="00550FA1"/>
    <w:rsid w:val="00552069"/>
    <w:rsid w:val="00552913"/>
    <w:rsid w:val="00553349"/>
    <w:rsid w:val="00555144"/>
    <w:rsid w:val="005551E0"/>
    <w:rsid w:val="0056363A"/>
    <w:rsid w:val="00563DDA"/>
    <w:rsid w:val="0057242B"/>
    <w:rsid w:val="005728EB"/>
    <w:rsid w:val="00572BFF"/>
    <w:rsid w:val="00574A0D"/>
    <w:rsid w:val="00575EC0"/>
    <w:rsid w:val="0057625F"/>
    <w:rsid w:val="00576F9D"/>
    <w:rsid w:val="00577877"/>
    <w:rsid w:val="005836D4"/>
    <w:rsid w:val="00584113"/>
    <w:rsid w:val="0058631C"/>
    <w:rsid w:val="005865F7"/>
    <w:rsid w:val="00587FE8"/>
    <w:rsid w:val="005917EC"/>
    <w:rsid w:val="00592A6A"/>
    <w:rsid w:val="00594ACC"/>
    <w:rsid w:val="00594ED7"/>
    <w:rsid w:val="0059532D"/>
    <w:rsid w:val="00595E25"/>
    <w:rsid w:val="00597CF7"/>
    <w:rsid w:val="005A1063"/>
    <w:rsid w:val="005A1445"/>
    <w:rsid w:val="005A1E72"/>
    <w:rsid w:val="005A2160"/>
    <w:rsid w:val="005A21F6"/>
    <w:rsid w:val="005A2EF0"/>
    <w:rsid w:val="005A5293"/>
    <w:rsid w:val="005A570A"/>
    <w:rsid w:val="005A596C"/>
    <w:rsid w:val="005A6E82"/>
    <w:rsid w:val="005A7784"/>
    <w:rsid w:val="005A7868"/>
    <w:rsid w:val="005A7F4E"/>
    <w:rsid w:val="005B1C02"/>
    <w:rsid w:val="005B49F5"/>
    <w:rsid w:val="005B5854"/>
    <w:rsid w:val="005B5EAD"/>
    <w:rsid w:val="005C110C"/>
    <w:rsid w:val="005C235D"/>
    <w:rsid w:val="005C2397"/>
    <w:rsid w:val="005C45C4"/>
    <w:rsid w:val="005C635E"/>
    <w:rsid w:val="005D10AB"/>
    <w:rsid w:val="005D12FB"/>
    <w:rsid w:val="005D6B03"/>
    <w:rsid w:val="005E167C"/>
    <w:rsid w:val="005E361B"/>
    <w:rsid w:val="005E63C1"/>
    <w:rsid w:val="005E6E2D"/>
    <w:rsid w:val="005E6F3D"/>
    <w:rsid w:val="005E7BF8"/>
    <w:rsid w:val="005E7C8F"/>
    <w:rsid w:val="005F3206"/>
    <w:rsid w:val="005F4187"/>
    <w:rsid w:val="005F686D"/>
    <w:rsid w:val="00602E78"/>
    <w:rsid w:val="006032B1"/>
    <w:rsid w:val="00603980"/>
    <w:rsid w:val="00603EEF"/>
    <w:rsid w:val="00605925"/>
    <w:rsid w:val="00606C3D"/>
    <w:rsid w:val="00607A37"/>
    <w:rsid w:val="006111E0"/>
    <w:rsid w:val="006118D1"/>
    <w:rsid w:val="00612EEF"/>
    <w:rsid w:val="00614316"/>
    <w:rsid w:val="00616FAD"/>
    <w:rsid w:val="006205AF"/>
    <w:rsid w:val="00621257"/>
    <w:rsid w:val="006235F5"/>
    <w:rsid w:val="0062454F"/>
    <w:rsid w:val="00625F42"/>
    <w:rsid w:val="00626859"/>
    <w:rsid w:val="006270ED"/>
    <w:rsid w:val="006366D0"/>
    <w:rsid w:val="00640B4B"/>
    <w:rsid w:val="006436FD"/>
    <w:rsid w:val="00643F50"/>
    <w:rsid w:val="00644ED6"/>
    <w:rsid w:val="006466D1"/>
    <w:rsid w:val="00646CA4"/>
    <w:rsid w:val="00647569"/>
    <w:rsid w:val="00657746"/>
    <w:rsid w:val="00657958"/>
    <w:rsid w:val="00657A43"/>
    <w:rsid w:val="00660DDD"/>
    <w:rsid w:val="00662EF2"/>
    <w:rsid w:val="006632E3"/>
    <w:rsid w:val="00663341"/>
    <w:rsid w:val="00664305"/>
    <w:rsid w:val="00665584"/>
    <w:rsid w:val="00666D9E"/>
    <w:rsid w:val="00667526"/>
    <w:rsid w:val="00671196"/>
    <w:rsid w:val="006719B3"/>
    <w:rsid w:val="00672EBE"/>
    <w:rsid w:val="00674E49"/>
    <w:rsid w:val="00677B90"/>
    <w:rsid w:val="00677ED4"/>
    <w:rsid w:val="0068048D"/>
    <w:rsid w:val="00680C67"/>
    <w:rsid w:val="00680EF0"/>
    <w:rsid w:val="00681FD2"/>
    <w:rsid w:val="00682A9D"/>
    <w:rsid w:val="006840D8"/>
    <w:rsid w:val="00684490"/>
    <w:rsid w:val="00684AB4"/>
    <w:rsid w:val="00684AC7"/>
    <w:rsid w:val="00685529"/>
    <w:rsid w:val="00685929"/>
    <w:rsid w:val="00687502"/>
    <w:rsid w:val="00687ACD"/>
    <w:rsid w:val="006918C3"/>
    <w:rsid w:val="00692807"/>
    <w:rsid w:val="006933EC"/>
    <w:rsid w:val="006946F9"/>
    <w:rsid w:val="00694E0B"/>
    <w:rsid w:val="006A0038"/>
    <w:rsid w:val="006A1710"/>
    <w:rsid w:val="006A29E2"/>
    <w:rsid w:val="006A3186"/>
    <w:rsid w:val="006A5578"/>
    <w:rsid w:val="006A6C6A"/>
    <w:rsid w:val="006A7655"/>
    <w:rsid w:val="006A7C1B"/>
    <w:rsid w:val="006A7F8B"/>
    <w:rsid w:val="006B052B"/>
    <w:rsid w:val="006B153E"/>
    <w:rsid w:val="006B3281"/>
    <w:rsid w:val="006B472F"/>
    <w:rsid w:val="006B4A0D"/>
    <w:rsid w:val="006B54AC"/>
    <w:rsid w:val="006B5D21"/>
    <w:rsid w:val="006B6D6B"/>
    <w:rsid w:val="006C06D2"/>
    <w:rsid w:val="006C0922"/>
    <w:rsid w:val="006C155F"/>
    <w:rsid w:val="006C1D75"/>
    <w:rsid w:val="006C776E"/>
    <w:rsid w:val="006C7CCA"/>
    <w:rsid w:val="006D0DD2"/>
    <w:rsid w:val="006D1473"/>
    <w:rsid w:val="006D3708"/>
    <w:rsid w:val="006D7BF7"/>
    <w:rsid w:val="006D7EF2"/>
    <w:rsid w:val="006E07CE"/>
    <w:rsid w:val="006E0A93"/>
    <w:rsid w:val="006E299B"/>
    <w:rsid w:val="006E2B68"/>
    <w:rsid w:val="006E35CF"/>
    <w:rsid w:val="006E55DF"/>
    <w:rsid w:val="006E6458"/>
    <w:rsid w:val="006E733D"/>
    <w:rsid w:val="006F0496"/>
    <w:rsid w:val="006F185F"/>
    <w:rsid w:val="006F2272"/>
    <w:rsid w:val="006F2E64"/>
    <w:rsid w:val="006F38CB"/>
    <w:rsid w:val="006F3FDC"/>
    <w:rsid w:val="006F4F29"/>
    <w:rsid w:val="006F5E88"/>
    <w:rsid w:val="00701BF3"/>
    <w:rsid w:val="00703CEB"/>
    <w:rsid w:val="007047D9"/>
    <w:rsid w:val="00707D65"/>
    <w:rsid w:val="00707FB1"/>
    <w:rsid w:val="0071083D"/>
    <w:rsid w:val="007113B1"/>
    <w:rsid w:val="00712F51"/>
    <w:rsid w:val="00713B75"/>
    <w:rsid w:val="00714388"/>
    <w:rsid w:val="00714B64"/>
    <w:rsid w:val="0071520A"/>
    <w:rsid w:val="007153A0"/>
    <w:rsid w:val="00717AC5"/>
    <w:rsid w:val="00717EFD"/>
    <w:rsid w:val="00720AD5"/>
    <w:rsid w:val="00722467"/>
    <w:rsid w:val="007245EF"/>
    <w:rsid w:val="00726335"/>
    <w:rsid w:val="00726F40"/>
    <w:rsid w:val="007270F4"/>
    <w:rsid w:val="00732512"/>
    <w:rsid w:val="00732AE8"/>
    <w:rsid w:val="00735744"/>
    <w:rsid w:val="00737CAF"/>
    <w:rsid w:val="00743E69"/>
    <w:rsid w:val="0074423F"/>
    <w:rsid w:val="00744AC8"/>
    <w:rsid w:val="00751328"/>
    <w:rsid w:val="00751901"/>
    <w:rsid w:val="00752CBA"/>
    <w:rsid w:val="00754113"/>
    <w:rsid w:val="007551D8"/>
    <w:rsid w:val="00761477"/>
    <w:rsid w:val="007645ED"/>
    <w:rsid w:val="007649EF"/>
    <w:rsid w:val="0076568D"/>
    <w:rsid w:val="0076572E"/>
    <w:rsid w:val="00767CBA"/>
    <w:rsid w:val="007709C4"/>
    <w:rsid w:val="0077155C"/>
    <w:rsid w:val="0077214A"/>
    <w:rsid w:val="00773988"/>
    <w:rsid w:val="00773A22"/>
    <w:rsid w:val="0077797B"/>
    <w:rsid w:val="00780319"/>
    <w:rsid w:val="00780495"/>
    <w:rsid w:val="00781C73"/>
    <w:rsid w:val="00784C56"/>
    <w:rsid w:val="007878F8"/>
    <w:rsid w:val="007930B0"/>
    <w:rsid w:val="00795BB4"/>
    <w:rsid w:val="007A0140"/>
    <w:rsid w:val="007A093F"/>
    <w:rsid w:val="007A3DAD"/>
    <w:rsid w:val="007A3FE1"/>
    <w:rsid w:val="007A48DE"/>
    <w:rsid w:val="007A510C"/>
    <w:rsid w:val="007A59FF"/>
    <w:rsid w:val="007A6603"/>
    <w:rsid w:val="007A6D71"/>
    <w:rsid w:val="007A6FCD"/>
    <w:rsid w:val="007A708F"/>
    <w:rsid w:val="007A7560"/>
    <w:rsid w:val="007B03A4"/>
    <w:rsid w:val="007B1A13"/>
    <w:rsid w:val="007B5E7E"/>
    <w:rsid w:val="007C02C1"/>
    <w:rsid w:val="007C2A83"/>
    <w:rsid w:val="007C36B5"/>
    <w:rsid w:val="007C49D1"/>
    <w:rsid w:val="007C4FF7"/>
    <w:rsid w:val="007C5243"/>
    <w:rsid w:val="007C59E1"/>
    <w:rsid w:val="007C65E0"/>
    <w:rsid w:val="007D0F2F"/>
    <w:rsid w:val="007D13B3"/>
    <w:rsid w:val="007E0E7E"/>
    <w:rsid w:val="007E27AD"/>
    <w:rsid w:val="007E2E9C"/>
    <w:rsid w:val="007E2FC1"/>
    <w:rsid w:val="007E3FD9"/>
    <w:rsid w:val="007E42E4"/>
    <w:rsid w:val="007E4878"/>
    <w:rsid w:val="007E4A12"/>
    <w:rsid w:val="007F093F"/>
    <w:rsid w:val="007F09E1"/>
    <w:rsid w:val="007F656B"/>
    <w:rsid w:val="007F7030"/>
    <w:rsid w:val="007F711B"/>
    <w:rsid w:val="00800D2C"/>
    <w:rsid w:val="00801695"/>
    <w:rsid w:val="008025F1"/>
    <w:rsid w:val="00802AF3"/>
    <w:rsid w:val="0080530D"/>
    <w:rsid w:val="0080739D"/>
    <w:rsid w:val="00807460"/>
    <w:rsid w:val="00810AF7"/>
    <w:rsid w:val="00810B4A"/>
    <w:rsid w:val="00811A8A"/>
    <w:rsid w:val="00814B70"/>
    <w:rsid w:val="008163AC"/>
    <w:rsid w:val="00816B4C"/>
    <w:rsid w:val="008255AC"/>
    <w:rsid w:val="00825C74"/>
    <w:rsid w:val="0082738A"/>
    <w:rsid w:val="00831694"/>
    <w:rsid w:val="00831AA2"/>
    <w:rsid w:val="008324CB"/>
    <w:rsid w:val="00834A32"/>
    <w:rsid w:val="00834F5B"/>
    <w:rsid w:val="0083635A"/>
    <w:rsid w:val="0084147D"/>
    <w:rsid w:val="0084213D"/>
    <w:rsid w:val="00842EDB"/>
    <w:rsid w:val="00844FC7"/>
    <w:rsid w:val="0084726A"/>
    <w:rsid w:val="00847E4C"/>
    <w:rsid w:val="008500C6"/>
    <w:rsid w:val="00850866"/>
    <w:rsid w:val="00851934"/>
    <w:rsid w:val="00851DA7"/>
    <w:rsid w:val="0085282F"/>
    <w:rsid w:val="00852B67"/>
    <w:rsid w:val="00860EF8"/>
    <w:rsid w:val="0086209C"/>
    <w:rsid w:val="0086268D"/>
    <w:rsid w:val="00867B13"/>
    <w:rsid w:val="0087266C"/>
    <w:rsid w:val="0087426E"/>
    <w:rsid w:val="0087511F"/>
    <w:rsid w:val="008756C4"/>
    <w:rsid w:val="0088164D"/>
    <w:rsid w:val="00882549"/>
    <w:rsid w:val="00882D6D"/>
    <w:rsid w:val="00884C65"/>
    <w:rsid w:val="00887FE3"/>
    <w:rsid w:val="00890DF3"/>
    <w:rsid w:val="008917D7"/>
    <w:rsid w:val="0089240E"/>
    <w:rsid w:val="0089241D"/>
    <w:rsid w:val="008933CA"/>
    <w:rsid w:val="00893462"/>
    <w:rsid w:val="00893B0D"/>
    <w:rsid w:val="00895764"/>
    <w:rsid w:val="00896343"/>
    <w:rsid w:val="00897517"/>
    <w:rsid w:val="0089788B"/>
    <w:rsid w:val="00897911"/>
    <w:rsid w:val="008B1BC9"/>
    <w:rsid w:val="008B3F0E"/>
    <w:rsid w:val="008B4682"/>
    <w:rsid w:val="008B5D45"/>
    <w:rsid w:val="008B6B8A"/>
    <w:rsid w:val="008B7A73"/>
    <w:rsid w:val="008B7D14"/>
    <w:rsid w:val="008C06A6"/>
    <w:rsid w:val="008C0BFD"/>
    <w:rsid w:val="008C1CCF"/>
    <w:rsid w:val="008C1DE6"/>
    <w:rsid w:val="008C421E"/>
    <w:rsid w:val="008C46B8"/>
    <w:rsid w:val="008C4CA0"/>
    <w:rsid w:val="008C6A4D"/>
    <w:rsid w:val="008C76CE"/>
    <w:rsid w:val="008D136A"/>
    <w:rsid w:val="008D482E"/>
    <w:rsid w:val="008D5241"/>
    <w:rsid w:val="008D5CBD"/>
    <w:rsid w:val="008D70ED"/>
    <w:rsid w:val="008D792F"/>
    <w:rsid w:val="008E1717"/>
    <w:rsid w:val="008E1AA3"/>
    <w:rsid w:val="008E5773"/>
    <w:rsid w:val="008E6D8B"/>
    <w:rsid w:val="008E7B9B"/>
    <w:rsid w:val="008E7BEA"/>
    <w:rsid w:val="008F05ED"/>
    <w:rsid w:val="008F2CBE"/>
    <w:rsid w:val="00900AAF"/>
    <w:rsid w:val="00900C93"/>
    <w:rsid w:val="00900E90"/>
    <w:rsid w:val="00901BB9"/>
    <w:rsid w:val="00901E52"/>
    <w:rsid w:val="0091168F"/>
    <w:rsid w:val="00911C44"/>
    <w:rsid w:val="00911EF6"/>
    <w:rsid w:val="00913C6A"/>
    <w:rsid w:val="00917AD5"/>
    <w:rsid w:val="009204EA"/>
    <w:rsid w:val="00921526"/>
    <w:rsid w:val="009239E6"/>
    <w:rsid w:val="009247B2"/>
    <w:rsid w:val="00926C1B"/>
    <w:rsid w:val="00926E66"/>
    <w:rsid w:val="0092797B"/>
    <w:rsid w:val="009315B8"/>
    <w:rsid w:val="0093211B"/>
    <w:rsid w:val="009326F1"/>
    <w:rsid w:val="00933399"/>
    <w:rsid w:val="00934452"/>
    <w:rsid w:val="00936083"/>
    <w:rsid w:val="0093705D"/>
    <w:rsid w:val="00937581"/>
    <w:rsid w:val="00940B1C"/>
    <w:rsid w:val="00942D2B"/>
    <w:rsid w:val="009432A7"/>
    <w:rsid w:val="00944D14"/>
    <w:rsid w:val="00952B97"/>
    <w:rsid w:val="00954255"/>
    <w:rsid w:val="0095466B"/>
    <w:rsid w:val="0095721D"/>
    <w:rsid w:val="0096106A"/>
    <w:rsid w:val="009624F6"/>
    <w:rsid w:val="009631A7"/>
    <w:rsid w:val="009636D5"/>
    <w:rsid w:val="00963D14"/>
    <w:rsid w:val="009647AE"/>
    <w:rsid w:val="00970864"/>
    <w:rsid w:val="0097140F"/>
    <w:rsid w:val="0097226F"/>
    <w:rsid w:val="00975E62"/>
    <w:rsid w:val="00976363"/>
    <w:rsid w:val="0097643F"/>
    <w:rsid w:val="009773D0"/>
    <w:rsid w:val="009774E6"/>
    <w:rsid w:val="00977B5A"/>
    <w:rsid w:val="00980D8C"/>
    <w:rsid w:val="009813B4"/>
    <w:rsid w:val="00981650"/>
    <w:rsid w:val="00981667"/>
    <w:rsid w:val="00981EA3"/>
    <w:rsid w:val="00982894"/>
    <w:rsid w:val="00984647"/>
    <w:rsid w:val="0098489C"/>
    <w:rsid w:val="00984F96"/>
    <w:rsid w:val="009915B7"/>
    <w:rsid w:val="00992DFF"/>
    <w:rsid w:val="00994207"/>
    <w:rsid w:val="0099493F"/>
    <w:rsid w:val="009960D2"/>
    <w:rsid w:val="00996DA0"/>
    <w:rsid w:val="00997AAA"/>
    <w:rsid w:val="009A2C78"/>
    <w:rsid w:val="009A66F2"/>
    <w:rsid w:val="009A6AC9"/>
    <w:rsid w:val="009B008C"/>
    <w:rsid w:val="009B12FC"/>
    <w:rsid w:val="009B4CF8"/>
    <w:rsid w:val="009B4D35"/>
    <w:rsid w:val="009B6139"/>
    <w:rsid w:val="009B66ED"/>
    <w:rsid w:val="009C0420"/>
    <w:rsid w:val="009C28A7"/>
    <w:rsid w:val="009C2C61"/>
    <w:rsid w:val="009C4826"/>
    <w:rsid w:val="009C57CD"/>
    <w:rsid w:val="009C626B"/>
    <w:rsid w:val="009D2543"/>
    <w:rsid w:val="009D34A8"/>
    <w:rsid w:val="009D5130"/>
    <w:rsid w:val="009D747B"/>
    <w:rsid w:val="009D760E"/>
    <w:rsid w:val="009D7E10"/>
    <w:rsid w:val="009E0847"/>
    <w:rsid w:val="009E1487"/>
    <w:rsid w:val="009E17E8"/>
    <w:rsid w:val="009E7C94"/>
    <w:rsid w:val="009E7E60"/>
    <w:rsid w:val="009F1462"/>
    <w:rsid w:val="009F24A1"/>
    <w:rsid w:val="009F2AD5"/>
    <w:rsid w:val="009F2CC4"/>
    <w:rsid w:val="009F399F"/>
    <w:rsid w:val="009F5A3A"/>
    <w:rsid w:val="00A058A6"/>
    <w:rsid w:val="00A05B20"/>
    <w:rsid w:val="00A05DAD"/>
    <w:rsid w:val="00A06902"/>
    <w:rsid w:val="00A06923"/>
    <w:rsid w:val="00A07DDA"/>
    <w:rsid w:val="00A11F3A"/>
    <w:rsid w:val="00A13072"/>
    <w:rsid w:val="00A14AB0"/>
    <w:rsid w:val="00A14E66"/>
    <w:rsid w:val="00A152E2"/>
    <w:rsid w:val="00A1591C"/>
    <w:rsid w:val="00A15F12"/>
    <w:rsid w:val="00A166E4"/>
    <w:rsid w:val="00A16BC0"/>
    <w:rsid w:val="00A16F56"/>
    <w:rsid w:val="00A17492"/>
    <w:rsid w:val="00A17B74"/>
    <w:rsid w:val="00A21D8C"/>
    <w:rsid w:val="00A2204C"/>
    <w:rsid w:val="00A23F51"/>
    <w:rsid w:val="00A24033"/>
    <w:rsid w:val="00A25273"/>
    <w:rsid w:val="00A25496"/>
    <w:rsid w:val="00A27A0F"/>
    <w:rsid w:val="00A30137"/>
    <w:rsid w:val="00A329E2"/>
    <w:rsid w:val="00A34CE1"/>
    <w:rsid w:val="00A350FE"/>
    <w:rsid w:val="00A37723"/>
    <w:rsid w:val="00A378A7"/>
    <w:rsid w:val="00A40F98"/>
    <w:rsid w:val="00A42AEA"/>
    <w:rsid w:val="00A43AA7"/>
    <w:rsid w:val="00A445B9"/>
    <w:rsid w:val="00A445C0"/>
    <w:rsid w:val="00A44907"/>
    <w:rsid w:val="00A45859"/>
    <w:rsid w:val="00A51E90"/>
    <w:rsid w:val="00A53C4F"/>
    <w:rsid w:val="00A55602"/>
    <w:rsid w:val="00A56383"/>
    <w:rsid w:val="00A6226E"/>
    <w:rsid w:val="00A64266"/>
    <w:rsid w:val="00A67293"/>
    <w:rsid w:val="00A73D67"/>
    <w:rsid w:val="00A76E19"/>
    <w:rsid w:val="00A8238B"/>
    <w:rsid w:val="00A82736"/>
    <w:rsid w:val="00A86AD2"/>
    <w:rsid w:val="00A87786"/>
    <w:rsid w:val="00A90665"/>
    <w:rsid w:val="00A914FB"/>
    <w:rsid w:val="00A958FC"/>
    <w:rsid w:val="00A97220"/>
    <w:rsid w:val="00AA038A"/>
    <w:rsid w:val="00AA1371"/>
    <w:rsid w:val="00AA1C2B"/>
    <w:rsid w:val="00AA1F48"/>
    <w:rsid w:val="00AA2E85"/>
    <w:rsid w:val="00AA31E6"/>
    <w:rsid w:val="00AA330D"/>
    <w:rsid w:val="00AA5523"/>
    <w:rsid w:val="00AA784D"/>
    <w:rsid w:val="00AB0FB6"/>
    <w:rsid w:val="00AB1ADB"/>
    <w:rsid w:val="00AB23F7"/>
    <w:rsid w:val="00AB5EA2"/>
    <w:rsid w:val="00AC1806"/>
    <w:rsid w:val="00AC1C88"/>
    <w:rsid w:val="00AC23B4"/>
    <w:rsid w:val="00AC5768"/>
    <w:rsid w:val="00AC5877"/>
    <w:rsid w:val="00AC77BA"/>
    <w:rsid w:val="00AD5EFF"/>
    <w:rsid w:val="00AE14BC"/>
    <w:rsid w:val="00AE1DCB"/>
    <w:rsid w:val="00AE3D12"/>
    <w:rsid w:val="00AE4F76"/>
    <w:rsid w:val="00AF1B2F"/>
    <w:rsid w:val="00AF1E02"/>
    <w:rsid w:val="00AF457A"/>
    <w:rsid w:val="00AF4D57"/>
    <w:rsid w:val="00AF51AB"/>
    <w:rsid w:val="00AF5DA3"/>
    <w:rsid w:val="00AF6364"/>
    <w:rsid w:val="00AF6696"/>
    <w:rsid w:val="00AF6CCA"/>
    <w:rsid w:val="00AF6F26"/>
    <w:rsid w:val="00AF73E9"/>
    <w:rsid w:val="00B0108E"/>
    <w:rsid w:val="00B015CC"/>
    <w:rsid w:val="00B02218"/>
    <w:rsid w:val="00B05B88"/>
    <w:rsid w:val="00B05ED6"/>
    <w:rsid w:val="00B064E0"/>
    <w:rsid w:val="00B06960"/>
    <w:rsid w:val="00B06DCA"/>
    <w:rsid w:val="00B07D4E"/>
    <w:rsid w:val="00B10014"/>
    <w:rsid w:val="00B125A8"/>
    <w:rsid w:val="00B12B79"/>
    <w:rsid w:val="00B14B4A"/>
    <w:rsid w:val="00B16BB8"/>
    <w:rsid w:val="00B2007F"/>
    <w:rsid w:val="00B21A61"/>
    <w:rsid w:val="00B241DA"/>
    <w:rsid w:val="00B245FA"/>
    <w:rsid w:val="00B25262"/>
    <w:rsid w:val="00B255E5"/>
    <w:rsid w:val="00B25A3B"/>
    <w:rsid w:val="00B26311"/>
    <w:rsid w:val="00B267B0"/>
    <w:rsid w:val="00B26C5C"/>
    <w:rsid w:val="00B31168"/>
    <w:rsid w:val="00B338A8"/>
    <w:rsid w:val="00B3496E"/>
    <w:rsid w:val="00B3649B"/>
    <w:rsid w:val="00B36FF7"/>
    <w:rsid w:val="00B408E6"/>
    <w:rsid w:val="00B457E1"/>
    <w:rsid w:val="00B45F68"/>
    <w:rsid w:val="00B50160"/>
    <w:rsid w:val="00B515FF"/>
    <w:rsid w:val="00B526C2"/>
    <w:rsid w:val="00B53365"/>
    <w:rsid w:val="00B53AB2"/>
    <w:rsid w:val="00B62F48"/>
    <w:rsid w:val="00B659A8"/>
    <w:rsid w:val="00B66634"/>
    <w:rsid w:val="00B70D54"/>
    <w:rsid w:val="00B71656"/>
    <w:rsid w:val="00B742D0"/>
    <w:rsid w:val="00B76C09"/>
    <w:rsid w:val="00B84530"/>
    <w:rsid w:val="00B84E05"/>
    <w:rsid w:val="00B85CE4"/>
    <w:rsid w:val="00B85F8B"/>
    <w:rsid w:val="00B869D6"/>
    <w:rsid w:val="00B9339D"/>
    <w:rsid w:val="00B96765"/>
    <w:rsid w:val="00B97DE5"/>
    <w:rsid w:val="00BA0F5B"/>
    <w:rsid w:val="00BA133C"/>
    <w:rsid w:val="00BA164E"/>
    <w:rsid w:val="00BA1DC4"/>
    <w:rsid w:val="00BA2D7C"/>
    <w:rsid w:val="00BA4EA7"/>
    <w:rsid w:val="00BB0B51"/>
    <w:rsid w:val="00BB319E"/>
    <w:rsid w:val="00BB3617"/>
    <w:rsid w:val="00BB50DF"/>
    <w:rsid w:val="00BC093E"/>
    <w:rsid w:val="00BC2D5D"/>
    <w:rsid w:val="00BC4E42"/>
    <w:rsid w:val="00BC607D"/>
    <w:rsid w:val="00BC6CD8"/>
    <w:rsid w:val="00BC7408"/>
    <w:rsid w:val="00BD001A"/>
    <w:rsid w:val="00BD036E"/>
    <w:rsid w:val="00BD07E7"/>
    <w:rsid w:val="00BD36F2"/>
    <w:rsid w:val="00BD4EC7"/>
    <w:rsid w:val="00BD692D"/>
    <w:rsid w:val="00BD7E1B"/>
    <w:rsid w:val="00BE2696"/>
    <w:rsid w:val="00BE3AFA"/>
    <w:rsid w:val="00BE43F5"/>
    <w:rsid w:val="00BE4A07"/>
    <w:rsid w:val="00BE7560"/>
    <w:rsid w:val="00BF3FB5"/>
    <w:rsid w:val="00BF42E7"/>
    <w:rsid w:val="00BF486C"/>
    <w:rsid w:val="00BF7255"/>
    <w:rsid w:val="00C04DA4"/>
    <w:rsid w:val="00C06F72"/>
    <w:rsid w:val="00C0731E"/>
    <w:rsid w:val="00C10B09"/>
    <w:rsid w:val="00C13A74"/>
    <w:rsid w:val="00C15EEE"/>
    <w:rsid w:val="00C1621F"/>
    <w:rsid w:val="00C17FCD"/>
    <w:rsid w:val="00C20453"/>
    <w:rsid w:val="00C21DE4"/>
    <w:rsid w:val="00C224D2"/>
    <w:rsid w:val="00C2428D"/>
    <w:rsid w:val="00C2700A"/>
    <w:rsid w:val="00C30550"/>
    <w:rsid w:val="00C31A87"/>
    <w:rsid w:val="00C320AE"/>
    <w:rsid w:val="00C348BA"/>
    <w:rsid w:val="00C3569A"/>
    <w:rsid w:val="00C357F3"/>
    <w:rsid w:val="00C3712A"/>
    <w:rsid w:val="00C376EA"/>
    <w:rsid w:val="00C37F5C"/>
    <w:rsid w:val="00C42343"/>
    <w:rsid w:val="00C450F8"/>
    <w:rsid w:val="00C47801"/>
    <w:rsid w:val="00C47E03"/>
    <w:rsid w:val="00C50BE1"/>
    <w:rsid w:val="00C526FF"/>
    <w:rsid w:val="00C528C8"/>
    <w:rsid w:val="00C5357C"/>
    <w:rsid w:val="00C544FB"/>
    <w:rsid w:val="00C56A32"/>
    <w:rsid w:val="00C61703"/>
    <w:rsid w:val="00C6441F"/>
    <w:rsid w:val="00C702FC"/>
    <w:rsid w:val="00C734AD"/>
    <w:rsid w:val="00C749A8"/>
    <w:rsid w:val="00C77625"/>
    <w:rsid w:val="00C8080E"/>
    <w:rsid w:val="00C824C2"/>
    <w:rsid w:val="00C85F3A"/>
    <w:rsid w:val="00C864E6"/>
    <w:rsid w:val="00C86523"/>
    <w:rsid w:val="00C86880"/>
    <w:rsid w:val="00C905F1"/>
    <w:rsid w:val="00C91FB5"/>
    <w:rsid w:val="00C921ED"/>
    <w:rsid w:val="00C9232F"/>
    <w:rsid w:val="00C961DD"/>
    <w:rsid w:val="00C96BDE"/>
    <w:rsid w:val="00C96C68"/>
    <w:rsid w:val="00C97F41"/>
    <w:rsid w:val="00CA1155"/>
    <w:rsid w:val="00CA5919"/>
    <w:rsid w:val="00CA646D"/>
    <w:rsid w:val="00CA7694"/>
    <w:rsid w:val="00CA7FEC"/>
    <w:rsid w:val="00CB110D"/>
    <w:rsid w:val="00CB1491"/>
    <w:rsid w:val="00CB2DE1"/>
    <w:rsid w:val="00CB2E3E"/>
    <w:rsid w:val="00CB5E2F"/>
    <w:rsid w:val="00CB6545"/>
    <w:rsid w:val="00CB73C2"/>
    <w:rsid w:val="00CB7496"/>
    <w:rsid w:val="00CC2755"/>
    <w:rsid w:val="00CC37A0"/>
    <w:rsid w:val="00CC494A"/>
    <w:rsid w:val="00CC51CD"/>
    <w:rsid w:val="00CC5D99"/>
    <w:rsid w:val="00CC7B53"/>
    <w:rsid w:val="00CD0D4B"/>
    <w:rsid w:val="00CD12CE"/>
    <w:rsid w:val="00CD2593"/>
    <w:rsid w:val="00CD3EBE"/>
    <w:rsid w:val="00CD4977"/>
    <w:rsid w:val="00CD6DED"/>
    <w:rsid w:val="00CE030B"/>
    <w:rsid w:val="00CE06E9"/>
    <w:rsid w:val="00CE1148"/>
    <w:rsid w:val="00CE12C1"/>
    <w:rsid w:val="00CE2E68"/>
    <w:rsid w:val="00CE2EA6"/>
    <w:rsid w:val="00CE4137"/>
    <w:rsid w:val="00CE5788"/>
    <w:rsid w:val="00CE6BA3"/>
    <w:rsid w:val="00CF1049"/>
    <w:rsid w:val="00CF588E"/>
    <w:rsid w:val="00D00506"/>
    <w:rsid w:val="00D03A02"/>
    <w:rsid w:val="00D05A60"/>
    <w:rsid w:val="00D069D9"/>
    <w:rsid w:val="00D112F1"/>
    <w:rsid w:val="00D121B3"/>
    <w:rsid w:val="00D12979"/>
    <w:rsid w:val="00D1393C"/>
    <w:rsid w:val="00D20EC9"/>
    <w:rsid w:val="00D21BB0"/>
    <w:rsid w:val="00D22581"/>
    <w:rsid w:val="00D23B40"/>
    <w:rsid w:val="00D23CC6"/>
    <w:rsid w:val="00D26836"/>
    <w:rsid w:val="00D27167"/>
    <w:rsid w:val="00D274CF"/>
    <w:rsid w:val="00D323E8"/>
    <w:rsid w:val="00D33C9C"/>
    <w:rsid w:val="00D370BB"/>
    <w:rsid w:val="00D44008"/>
    <w:rsid w:val="00D4567F"/>
    <w:rsid w:val="00D474D6"/>
    <w:rsid w:val="00D47CF9"/>
    <w:rsid w:val="00D515B2"/>
    <w:rsid w:val="00D518E1"/>
    <w:rsid w:val="00D5239B"/>
    <w:rsid w:val="00D5537D"/>
    <w:rsid w:val="00D554AE"/>
    <w:rsid w:val="00D56AA6"/>
    <w:rsid w:val="00D57B23"/>
    <w:rsid w:val="00D608AD"/>
    <w:rsid w:val="00D6129B"/>
    <w:rsid w:val="00D640F1"/>
    <w:rsid w:val="00D65E11"/>
    <w:rsid w:val="00D7006C"/>
    <w:rsid w:val="00D701E0"/>
    <w:rsid w:val="00D70475"/>
    <w:rsid w:val="00D71646"/>
    <w:rsid w:val="00D720A2"/>
    <w:rsid w:val="00D7367B"/>
    <w:rsid w:val="00D75560"/>
    <w:rsid w:val="00D75DE7"/>
    <w:rsid w:val="00D76B47"/>
    <w:rsid w:val="00D76BCC"/>
    <w:rsid w:val="00D76F23"/>
    <w:rsid w:val="00D81BBF"/>
    <w:rsid w:val="00D81C5F"/>
    <w:rsid w:val="00D83A20"/>
    <w:rsid w:val="00D8534B"/>
    <w:rsid w:val="00D85B39"/>
    <w:rsid w:val="00D86F86"/>
    <w:rsid w:val="00D939AE"/>
    <w:rsid w:val="00D95927"/>
    <w:rsid w:val="00DA0CAE"/>
    <w:rsid w:val="00DA4005"/>
    <w:rsid w:val="00DA6601"/>
    <w:rsid w:val="00DA70F3"/>
    <w:rsid w:val="00DA770F"/>
    <w:rsid w:val="00DB16CF"/>
    <w:rsid w:val="00DB1B95"/>
    <w:rsid w:val="00DB77A0"/>
    <w:rsid w:val="00DC0DDD"/>
    <w:rsid w:val="00DC1CB5"/>
    <w:rsid w:val="00DC1F9F"/>
    <w:rsid w:val="00DC357C"/>
    <w:rsid w:val="00DC4D9D"/>
    <w:rsid w:val="00DC54F0"/>
    <w:rsid w:val="00DC78F6"/>
    <w:rsid w:val="00DD09F1"/>
    <w:rsid w:val="00DD0CA4"/>
    <w:rsid w:val="00DD1BCB"/>
    <w:rsid w:val="00DD1FB6"/>
    <w:rsid w:val="00DD20FA"/>
    <w:rsid w:val="00DD2E5D"/>
    <w:rsid w:val="00DD5156"/>
    <w:rsid w:val="00DD5490"/>
    <w:rsid w:val="00DD73A1"/>
    <w:rsid w:val="00DD7F16"/>
    <w:rsid w:val="00DD7FEE"/>
    <w:rsid w:val="00DE2213"/>
    <w:rsid w:val="00DE4AB2"/>
    <w:rsid w:val="00DE5F7E"/>
    <w:rsid w:val="00DE6A75"/>
    <w:rsid w:val="00DE6C97"/>
    <w:rsid w:val="00DE7D84"/>
    <w:rsid w:val="00DF0961"/>
    <w:rsid w:val="00DF19EF"/>
    <w:rsid w:val="00DF2179"/>
    <w:rsid w:val="00DF2C71"/>
    <w:rsid w:val="00DF2EAB"/>
    <w:rsid w:val="00DF3BA7"/>
    <w:rsid w:val="00DF44E4"/>
    <w:rsid w:val="00DF6BC4"/>
    <w:rsid w:val="00DF762D"/>
    <w:rsid w:val="00E000BF"/>
    <w:rsid w:val="00E029EC"/>
    <w:rsid w:val="00E03B44"/>
    <w:rsid w:val="00E03D6F"/>
    <w:rsid w:val="00E0459E"/>
    <w:rsid w:val="00E047AB"/>
    <w:rsid w:val="00E048D8"/>
    <w:rsid w:val="00E05C80"/>
    <w:rsid w:val="00E05D76"/>
    <w:rsid w:val="00E0685D"/>
    <w:rsid w:val="00E070CD"/>
    <w:rsid w:val="00E07C8C"/>
    <w:rsid w:val="00E07FDD"/>
    <w:rsid w:val="00E13615"/>
    <w:rsid w:val="00E1480A"/>
    <w:rsid w:val="00E200BD"/>
    <w:rsid w:val="00E23785"/>
    <w:rsid w:val="00E23A1F"/>
    <w:rsid w:val="00E26112"/>
    <w:rsid w:val="00E30116"/>
    <w:rsid w:val="00E3051E"/>
    <w:rsid w:val="00E31976"/>
    <w:rsid w:val="00E33B3D"/>
    <w:rsid w:val="00E35231"/>
    <w:rsid w:val="00E36FD3"/>
    <w:rsid w:val="00E3781D"/>
    <w:rsid w:val="00E37D5B"/>
    <w:rsid w:val="00E37EC5"/>
    <w:rsid w:val="00E417C3"/>
    <w:rsid w:val="00E41B75"/>
    <w:rsid w:val="00E42E9B"/>
    <w:rsid w:val="00E445AA"/>
    <w:rsid w:val="00E446C4"/>
    <w:rsid w:val="00E4729C"/>
    <w:rsid w:val="00E521EC"/>
    <w:rsid w:val="00E541F9"/>
    <w:rsid w:val="00E555D4"/>
    <w:rsid w:val="00E558A9"/>
    <w:rsid w:val="00E57DA3"/>
    <w:rsid w:val="00E60FA8"/>
    <w:rsid w:val="00E646A4"/>
    <w:rsid w:val="00E64BC1"/>
    <w:rsid w:val="00E65E4F"/>
    <w:rsid w:val="00E6706B"/>
    <w:rsid w:val="00E7030E"/>
    <w:rsid w:val="00E7210C"/>
    <w:rsid w:val="00E73458"/>
    <w:rsid w:val="00E74C85"/>
    <w:rsid w:val="00E75490"/>
    <w:rsid w:val="00E7609A"/>
    <w:rsid w:val="00E81C89"/>
    <w:rsid w:val="00E82210"/>
    <w:rsid w:val="00E82303"/>
    <w:rsid w:val="00E825C6"/>
    <w:rsid w:val="00E850EE"/>
    <w:rsid w:val="00E85AA5"/>
    <w:rsid w:val="00E85D2E"/>
    <w:rsid w:val="00E901F6"/>
    <w:rsid w:val="00E905B9"/>
    <w:rsid w:val="00E94F82"/>
    <w:rsid w:val="00E950C9"/>
    <w:rsid w:val="00E95EDA"/>
    <w:rsid w:val="00E96693"/>
    <w:rsid w:val="00E97353"/>
    <w:rsid w:val="00EA21F3"/>
    <w:rsid w:val="00EA7811"/>
    <w:rsid w:val="00EA7D98"/>
    <w:rsid w:val="00EB154B"/>
    <w:rsid w:val="00EB473C"/>
    <w:rsid w:val="00EB4B9B"/>
    <w:rsid w:val="00EC04D7"/>
    <w:rsid w:val="00EC2893"/>
    <w:rsid w:val="00EC3CA8"/>
    <w:rsid w:val="00EC4F48"/>
    <w:rsid w:val="00EC5791"/>
    <w:rsid w:val="00EC594E"/>
    <w:rsid w:val="00ED0A8D"/>
    <w:rsid w:val="00ED23F7"/>
    <w:rsid w:val="00ED2DB4"/>
    <w:rsid w:val="00ED52D6"/>
    <w:rsid w:val="00ED581A"/>
    <w:rsid w:val="00EE3947"/>
    <w:rsid w:val="00EE4D62"/>
    <w:rsid w:val="00EE5C61"/>
    <w:rsid w:val="00EF10FA"/>
    <w:rsid w:val="00EF55CE"/>
    <w:rsid w:val="00EF5A74"/>
    <w:rsid w:val="00F01237"/>
    <w:rsid w:val="00F01454"/>
    <w:rsid w:val="00F0164D"/>
    <w:rsid w:val="00F025DE"/>
    <w:rsid w:val="00F03A23"/>
    <w:rsid w:val="00F03C66"/>
    <w:rsid w:val="00F05A02"/>
    <w:rsid w:val="00F078E0"/>
    <w:rsid w:val="00F111CF"/>
    <w:rsid w:val="00F12ECB"/>
    <w:rsid w:val="00F12F42"/>
    <w:rsid w:val="00F14227"/>
    <w:rsid w:val="00F15975"/>
    <w:rsid w:val="00F1745D"/>
    <w:rsid w:val="00F20190"/>
    <w:rsid w:val="00F21A8A"/>
    <w:rsid w:val="00F30943"/>
    <w:rsid w:val="00F31194"/>
    <w:rsid w:val="00F3340B"/>
    <w:rsid w:val="00F34364"/>
    <w:rsid w:val="00F34DC0"/>
    <w:rsid w:val="00F35560"/>
    <w:rsid w:val="00F421E6"/>
    <w:rsid w:val="00F4241C"/>
    <w:rsid w:val="00F42608"/>
    <w:rsid w:val="00F43C9B"/>
    <w:rsid w:val="00F44BEF"/>
    <w:rsid w:val="00F479C9"/>
    <w:rsid w:val="00F5028B"/>
    <w:rsid w:val="00F51C55"/>
    <w:rsid w:val="00F52DB4"/>
    <w:rsid w:val="00F55607"/>
    <w:rsid w:val="00F5567E"/>
    <w:rsid w:val="00F55D27"/>
    <w:rsid w:val="00F563EF"/>
    <w:rsid w:val="00F618C6"/>
    <w:rsid w:val="00F6248A"/>
    <w:rsid w:val="00F63136"/>
    <w:rsid w:val="00F67C4D"/>
    <w:rsid w:val="00F71230"/>
    <w:rsid w:val="00F713C4"/>
    <w:rsid w:val="00F72612"/>
    <w:rsid w:val="00F74052"/>
    <w:rsid w:val="00F74692"/>
    <w:rsid w:val="00F758A0"/>
    <w:rsid w:val="00F761BD"/>
    <w:rsid w:val="00F77EED"/>
    <w:rsid w:val="00F800CB"/>
    <w:rsid w:val="00F80146"/>
    <w:rsid w:val="00F8023E"/>
    <w:rsid w:val="00F82DB6"/>
    <w:rsid w:val="00F831F8"/>
    <w:rsid w:val="00F85088"/>
    <w:rsid w:val="00F852C2"/>
    <w:rsid w:val="00F8687C"/>
    <w:rsid w:val="00F87807"/>
    <w:rsid w:val="00F87926"/>
    <w:rsid w:val="00F90496"/>
    <w:rsid w:val="00F9251B"/>
    <w:rsid w:val="00F93B27"/>
    <w:rsid w:val="00F95499"/>
    <w:rsid w:val="00F95610"/>
    <w:rsid w:val="00F974C7"/>
    <w:rsid w:val="00FA3D4E"/>
    <w:rsid w:val="00FA523B"/>
    <w:rsid w:val="00FB1C92"/>
    <w:rsid w:val="00FB1D95"/>
    <w:rsid w:val="00FB2748"/>
    <w:rsid w:val="00FB277D"/>
    <w:rsid w:val="00FB45A6"/>
    <w:rsid w:val="00FB59B0"/>
    <w:rsid w:val="00FB75A8"/>
    <w:rsid w:val="00FC156C"/>
    <w:rsid w:val="00FC3D4A"/>
    <w:rsid w:val="00FC7A63"/>
    <w:rsid w:val="00FC7F92"/>
    <w:rsid w:val="00FD2AA7"/>
    <w:rsid w:val="00FD45B3"/>
    <w:rsid w:val="00FD6F50"/>
    <w:rsid w:val="00FE0269"/>
    <w:rsid w:val="00FE40AA"/>
    <w:rsid w:val="00FE4906"/>
    <w:rsid w:val="00FE79D7"/>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167550589">
      <w:bodyDiv w:val="1"/>
      <w:marLeft w:val="0"/>
      <w:marRight w:val="0"/>
      <w:marTop w:val="0"/>
      <w:marBottom w:val="0"/>
      <w:divBdr>
        <w:top w:val="none" w:sz="0" w:space="0" w:color="auto"/>
        <w:left w:val="none" w:sz="0" w:space="0" w:color="auto"/>
        <w:bottom w:val="none" w:sz="0" w:space="0" w:color="auto"/>
        <w:right w:val="none" w:sz="0" w:space="0" w:color="auto"/>
      </w:divBdr>
    </w:div>
    <w:div w:id="1477378335">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2173067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R.P.</Reference>
    <Case_x0020_Year xmlns="63130c8a-8d1f-4e28-8ee3-43603ca9ef3b">2009</Case_x0020_Year>
    <Case_x0020_Status xmlns="16f2acb5-7363-4076-9084-069fc3bb4325">CASE CLOSED</Case_x0020_Status>
    <Date_x0020_of_x0020_Adoption xmlns="16f2acb5-7363-4076-9084-069fc3bb4325">2014-04-13T22:00:00+00:00</Date_x0020_of_x0020_Adoption>
    <Case_x0020_Number xmlns="16f2acb5-7363-4076-9084-069fc3bb4325">120/09</Case_x0020_Number>
    <Type_x0020_of_x0020_Document xmlns="16f2acb5-7363-4076-9084-069fc3bb4325">Opinion</Type_x0020_of_x0020_Document>
    <_dlc_DocId xmlns="b9fab99d-1571-47f6-8995-3a195ef041f8">M5JDUUKXSQ5W-25-946</_dlc_DocId>
    <_dlc_DocIdUrl xmlns="b9fab99d-1571-47f6-8995-3a195ef041f8">
      <Url>http://www.unmikonline.org/hrap/Eng/_layouts/DocIdRedir.aspx?ID=M5JDUUKXSQ5W-25-946</Url>
      <Description>M5JDUUKXSQ5W-25-946</Description>
    </_dlc_DocIdUrl>
  </documentManagement>
</p:properties>
</file>

<file path=customXml/itemProps1.xml><?xml version="1.0" encoding="utf-8"?>
<ds:datastoreItem xmlns:ds="http://schemas.openxmlformats.org/officeDocument/2006/customXml" ds:itemID="{1712B2E2-D414-45D1-8A95-FF98307CBF90}"/>
</file>

<file path=customXml/itemProps2.xml><?xml version="1.0" encoding="utf-8"?>
<ds:datastoreItem xmlns:ds="http://schemas.openxmlformats.org/officeDocument/2006/customXml" ds:itemID="{66EE60C6-A8E2-4020-849F-2AE22B305D43}"/>
</file>

<file path=customXml/itemProps3.xml><?xml version="1.0" encoding="utf-8"?>
<ds:datastoreItem xmlns:ds="http://schemas.openxmlformats.org/officeDocument/2006/customXml" ds:itemID="{4B1E39F9-5F18-471A-AA0F-78DC9AC5BCA4}"/>
</file>

<file path=customXml/itemProps4.xml><?xml version="1.0" encoding="utf-8"?>
<ds:datastoreItem xmlns:ds="http://schemas.openxmlformats.org/officeDocument/2006/customXml" ds:itemID="{6E531F25-0DF1-46C9-AA41-C4BB129EEAB1}"/>
</file>

<file path=customXml/itemProps5.xml><?xml version="1.0" encoding="utf-8"?>
<ds:datastoreItem xmlns:ds="http://schemas.openxmlformats.org/officeDocument/2006/customXml" ds:itemID="{43B9A1FC-68AC-492D-BE8A-360420AB8E63}"/>
</file>

<file path=docProps/app.xml><?xml version="1.0" encoding="utf-8"?>
<Properties xmlns="http://schemas.openxmlformats.org/officeDocument/2006/extended-properties" xmlns:vt="http://schemas.openxmlformats.org/officeDocument/2006/docPropsVTypes">
  <Template>Normal</Template>
  <TotalTime>0</TotalTime>
  <Pages>27</Pages>
  <Words>12749</Words>
  <Characters>72675</Characters>
  <Application>Microsoft Office Word</Application>
  <DocSecurity>0</DocSecurity>
  <Lines>605</Lines>
  <Paragraphs>170</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85254</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2014-04-16T12:04:00Z</cp:lastPrinted>
  <dcterms:created xsi:type="dcterms:W3CDTF">2014-06-12T08:32:00Z</dcterms:created>
  <dcterms:modified xsi:type="dcterms:W3CDTF">2014-06-12T08:32:00Z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bc6de29b-bbfc-46cf-a3b3-4e07f699b70a</vt:lpwstr>
  </property>
</Properties>
</file>